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D6" w:rsidRDefault="0080330D" w:rsidP="00714C0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255378</wp:posOffset>
            </wp:positionV>
            <wp:extent cx="6838673" cy="3114136"/>
            <wp:effectExtent l="0" t="0" r="63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конк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673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C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-2746375</wp:posOffset>
                </wp:positionV>
                <wp:extent cx="367665" cy="12599670"/>
                <wp:effectExtent l="0" t="0" r="0" b="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67665" cy="12599670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-85.05pt;margin-top:-216.25pt;width:28.95pt;height:992.1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" fillcolor="#0f81bf" stroked="f" strokeweight="1pt">
                <v:path arrowok="t"/>
              </v:rect>
            </w:pict>
          </mc:Fallback>
        </mc:AlternateContent>
      </w:r>
      <w:r w:rsidR="006E3C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6139815</wp:posOffset>
                </wp:positionH>
                <wp:positionV relativeFrom="paragraph">
                  <wp:posOffset>-833120</wp:posOffset>
                </wp:positionV>
                <wp:extent cx="367665" cy="10413365"/>
                <wp:effectExtent l="0" t="0" r="0" b="698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67665" cy="10413365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483.45pt;margin-top:-65.6pt;width:28.95pt;height:819.9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" fillcolor="#0f81bf" stroked="f" strokeweight="1pt">
                <v:path arrowok="t"/>
              </v:rect>
            </w:pict>
          </mc:Fallback>
        </mc:AlternateContent>
      </w:r>
      <w:r w:rsidR="006E3C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-4705350</wp:posOffset>
                </wp:positionV>
                <wp:extent cx="368300" cy="8100060"/>
                <wp:effectExtent l="1270" t="0" r="0" b="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68300" cy="8100060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185.45pt;margin-top:-370.5pt;width:29pt;height:637.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" fillcolor="#0f81bf" stroked="f" strokeweight="1pt">
                <v:path arrowok="t"/>
              </v:rect>
            </w:pict>
          </mc:Fallback>
        </mc:AlternateContent>
      </w:r>
    </w:p>
    <w:p w:rsidR="00650DD6" w:rsidRDefault="00650DD6" w:rsidP="00714C0D"/>
    <w:p w:rsidR="00650DD6" w:rsidRDefault="00650DD6" w:rsidP="00714C0D"/>
    <w:p w:rsidR="00650DD6" w:rsidRDefault="00650DD6" w:rsidP="00714C0D"/>
    <w:p w:rsidR="00650DD6" w:rsidRDefault="00650DD6" w:rsidP="00714C0D"/>
    <w:p w:rsidR="00650DD6" w:rsidRDefault="00650DD6" w:rsidP="00714C0D"/>
    <w:p w:rsidR="00650DD6" w:rsidRDefault="00650DD6" w:rsidP="00714C0D"/>
    <w:p w:rsidR="00650DD6" w:rsidRDefault="00650DD6" w:rsidP="00B20A3E">
      <w:pPr>
        <w:ind w:firstLine="0"/>
      </w:pPr>
    </w:p>
    <w:p w:rsidR="00650DD6" w:rsidRDefault="00650DD6" w:rsidP="00714C0D"/>
    <w:p w:rsidR="006126E7" w:rsidRPr="008152DA" w:rsidRDefault="006126E7" w:rsidP="008152DA">
      <w:pPr>
        <w:pStyle w:val="DRGsmall"/>
        <w:rPr>
          <w:lang w:val="ru-RU"/>
        </w:rPr>
      </w:pPr>
    </w:p>
    <w:p w:rsidR="00347C4C" w:rsidRPr="008152DA" w:rsidRDefault="00347C4C" w:rsidP="00347C4C"/>
    <w:p w:rsidR="00347C4C" w:rsidRPr="008152DA" w:rsidRDefault="006E3C18" w:rsidP="00347C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margin">
                  <wp:posOffset>4162425</wp:posOffset>
                </wp:positionV>
                <wp:extent cx="7668895" cy="2051050"/>
                <wp:effectExtent l="0" t="0" r="8255" b="635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8895" cy="2051050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128" w:rsidRPr="008152DA" w:rsidRDefault="00624128" w:rsidP="008152DA">
                            <w:pPr>
                              <w:pStyle w:val="ac"/>
                              <w:ind w:firstLine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8152D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Ан</w:t>
                            </w:r>
                            <w:r w:rsidRPr="00F8796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алит</w:t>
                            </w:r>
                            <w:r w:rsidRPr="008152D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ический отчет</w:t>
                            </w:r>
                          </w:p>
                          <w:p w:rsidR="00624128" w:rsidRPr="00A821CF" w:rsidRDefault="00624128" w:rsidP="008152DA">
                            <w:pPr>
                              <w:pStyle w:val="ac"/>
                              <w:ind w:firstLine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8152D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DISCOVERY RESEARCH GROUP</w:t>
                            </w:r>
                          </w:p>
                          <w:sdt>
                            <w:sdt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alias w:val="Название"/>
                              <w:tag w:val=""/>
                              <w:id w:val="-99332373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624128" w:rsidRPr="00A821CF" w:rsidRDefault="00624128" w:rsidP="0043113D">
                                <w:pPr>
                                  <w:pStyle w:val="ac"/>
                                  <w:ind w:left="567" w:right="855" w:firstLine="0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40"/>
                                  </w:rPr>
                                </w:pPr>
                                <w:r w:rsidRPr="00A821CF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40"/>
                                  </w:rPr>
                                  <w:t>Рынок тонометров в России в 2011-2013 гг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.6pt;margin-top:327.75pt;width:603.85pt;height:16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" fillcolor="#0f81bf" stroked="f" strokeweight="1pt">
                <v:path arrowok="t"/>
                <v:textbox>
                  <w:txbxContent>
                    <w:p w:rsidR="00624128" w:rsidRPr="008152DA" w:rsidRDefault="00624128" w:rsidP="008152DA">
                      <w:pPr>
                        <w:pStyle w:val="ac"/>
                        <w:ind w:firstLine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</w:pPr>
                      <w:r w:rsidRPr="008152DA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Ан</w:t>
                      </w:r>
                      <w:r w:rsidRPr="00F8796D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алит</w:t>
                      </w:r>
                      <w:r w:rsidRPr="008152DA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ический отчет</w:t>
                      </w:r>
                    </w:p>
                    <w:p w:rsidR="00624128" w:rsidRPr="00A821CF" w:rsidRDefault="00624128" w:rsidP="008152DA">
                      <w:pPr>
                        <w:pStyle w:val="ac"/>
                        <w:ind w:firstLine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</w:pPr>
                      <w:r w:rsidRPr="008152DA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DISCOVERY RESEARCH GROUP</w:t>
                      </w:r>
                    </w:p>
                    <w:sdt>
                      <w:sdt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alias w:val="Название"/>
                        <w:tag w:val=""/>
                        <w:id w:val="-99332373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624128" w:rsidRPr="00A821CF" w:rsidRDefault="00624128" w:rsidP="0043113D">
                          <w:pPr>
                            <w:pStyle w:val="ac"/>
                            <w:ind w:left="567" w:right="855" w:firstLine="0"/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A821CF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0"/>
                            </w:rPr>
                            <w:t>Рынок тонометров в России в 2011-2013 гг</w:t>
                          </w:r>
                        </w:p>
                      </w:sdtContent>
                    </w:sdt>
                  </w:txbxContent>
                </v:textbox>
                <w10:wrap type="topAndBottom" anchorx="page" anchory="margin"/>
              </v:rect>
            </w:pict>
          </mc:Fallback>
        </mc:AlternateContent>
      </w:r>
    </w:p>
    <w:p w:rsidR="00347C4C" w:rsidRPr="008152DA" w:rsidRDefault="00104047" w:rsidP="00104047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1526982</wp:posOffset>
            </wp:positionV>
            <wp:extent cx="6368994" cy="3369414"/>
            <wp:effectExtent l="0" t="0" r="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94" cy="3369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C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1482725</wp:posOffset>
                </wp:positionV>
                <wp:extent cx="368300" cy="8100060"/>
                <wp:effectExtent l="1270" t="0" r="0" b="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68300" cy="8100060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206.45pt;margin-top:116.75pt;width:29pt;height:637.8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" fillcolor="#0f81bf" stroked="f" strokeweight="1pt">
                <v:path arrowok="t"/>
              </v:rect>
            </w:pict>
          </mc:Fallback>
        </mc:AlternateContent>
      </w:r>
    </w:p>
    <w:p w:rsidR="00347C4C" w:rsidRPr="008152DA" w:rsidRDefault="00347C4C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6126E7" w:rsidRPr="008152DA" w:rsidRDefault="006126E7" w:rsidP="00EA09AD">
      <w:pPr>
        <w:pStyle w:val="small"/>
      </w:pPr>
    </w:p>
    <w:p w:rsidR="00347C4C" w:rsidRPr="008152DA" w:rsidRDefault="00347C4C" w:rsidP="00EA09AD">
      <w:pPr>
        <w:pStyle w:val="small"/>
      </w:pPr>
    </w:p>
    <w:p w:rsidR="00347C4C" w:rsidRPr="008152DA" w:rsidRDefault="00347C4C" w:rsidP="00EA09AD">
      <w:pPr>
        <w:pStyle w:val="small"/>
      </w:pPr>
    </w:p>
    <w:p w:rsidR="00347C4C" w:rsidRPr="008152DA" w:rsidRDefault="00347C4C" w:rsidP="00EA09AD">
      <w:pPr>
        <w:pStyle w:val="small"/>
      </w:pPr>
    </w:p>
    <w:p w:rsidR="00DB7561" w:rsidRDefault="00DB7561" w:rsidP="00DB7561">
      <w:pPr>
        <w:spacing w:after="0" w:line="240" w:lineRule="auto"/>
        <w:ind w:firstLine="0"/>
        <w:jc w:val="right"/>
      </w:pPr>
    </w:p>
    <w:p w:rsidR="00DB7561" w:rsidRDefault="00DB7561" w:rsidP="00DB7561">
      <w:pPr>
        <w:spacing w:after="0" w:line="240" w:lineRule="auto"/>
        <w:ind w:firstLine="0"/>
        <w:jc w:val="right"/>
      </w:pPr>
    </w:p>
    <w:p w:rsidR="008152DA" w:rsidRDefault="006E3C18">
      <w:pPr>
        <w:spacing w:after="160" w:line="259" w:lineRule="auto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1026795</wp:posOffset>
                </wp:positionV>
                <wp:extent cx="6154420" cy="293370"/>
                <wp:effectExtent l="0" t="0" r="17780" b="1143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2933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F81B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128" w:rsidRPr="008152DA" w:rsidRDefault="00624128" w:rsidP="00EA09AD">
                            <w:pPr>
                              <w:pStyle w:val="small"/>
                              <w:rPr>
                                <w:lang w:val="en-US"/>
                              </w:rPr>
                            </w:pPr>
                            <w:r w:rsidRPr="008152DA">
                              <w:rPr>
                                <w:lang w:val="en-US"/>
                              </w:rPr>
                              <w:t xml:space="preserve">Copyright © </w:t>
                            </w:r>
                            <w:r>
                              <w:t>Июль</w:t>
                            </w:r>
                            <w:r w:rsidRPr="008152DA">
                              <w:rPr>
                                <w:lang w:val="en-US"/>
                              </w:rPr>
                              <w:t xml:space="preserve"> 2013 (</w:t>
                            </w:r>
                            <w:r>
                              <w:t>Москва</w:t>
                            </w:r>
                            <w:r w:rsidRPr="008152DA">
                              <w:rPr>
                                <w:lang w:val="en-US"/>
                              </w:rPr>
                              <w:t>, Discovery Research Group)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7" style="position:absolute;left:0;text-align:left;margin-left:-27pt;margin-top:80.85pt;width:484.6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" filled="f" strokecolor="#0f81bf" strokeweight="1pt">
                <v:stroke joinstyle="miter"/>
                <v:path arrowok="t"/>
                <v:textbox>
                  <w:txbxContent>
                    <w:p w:rsidR="00624128" w:rsidRPr="008152DA" w:rsidRDefault="00624128" w:rsidP="00EA09AD">
                      <w:pPr>
                        <w:pStyle w:val="small"/>
                        <w:rPr>
                          <w:lang w:val="en-US"/>
                        </w:rPr>
                      </w:pPr>
                      <w:r w:rsidRPr="008152DA">
                        <w:rPr>
                          <w:lang w:val="en-US"/>
                        </w:rPr>
                        <w:t xml:space="preserve">Copyright © </w:t>
                      </w:r>
                      <w:r>
                        <w:t>Июль</w:t>
                      </w:r>
                      <w:r w:rsidRPr="008152DA">
                        <w:rPr>
                          <w:lang w:val="en-US"/>
                        </w:rPr>
                        <w:t xml:space="preserve"> 2013 (</w:t>
                      </w:r>
                      <w:r>
                        <w:t>Москва</w:t>
                      </w:r>
                      <w:r w:rsidRPr="008152DA">
                        <w:rPr>
                          <w:lang w:val="en-US"/>
                        </w:rPr>
                        <w:t>, Discovery Research Group)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52DA">
        <w:br w:type="page"/>
      </w:r>
    </w:p>
    <w:p w:rsidR="00626625" w:rsidRDefault="00626625" w:rsidP="00626625">
      <w:r>
        <w:lastRenderedPageBreak/>
        <w:t xml:space="preserve">Этот отчет был подготовлен </w:t>
      </w:r>
      <w:r w:rsidRPr="00626625">
        <w:rPr>
          <w:b/>
          <w:color w:val="0F81BF"/>
        </w:rPr>
        <w:t>DISCOVERY</w:t>
      </w:r>
      <w:r>
        <w:t xml:space="preserve"> </w:t>
      </w:r>
      <w:r w:rsidRPr="00626625">
        <w:rPr>
          <w:b/>
          <w:color w:val="0F81BF"/>
        </w:rPr>
        <w:t>Research Group</w:t>
      </w:r>
      <w:r>
        <w:t xml:space="preserve"> исключительно в целях информации. </w:t>
      </w:r>
      <w:r w:rsidRPr="00626625">
        <w:rPr>
          <w:b/>
          <w:color w:val="0F81BF"/>
        </w:rPr>
        <w:t>DISCOVERY Research Group</w:t>
      </w:r>
      <w:r>
        <w:t xml:space="preserve"> не гарантирует точности и полноты всех сведений, содержащихся в отчете, поскольку в некоторых источниках приведенные сведения могли быть случайно или намеренно искажены. Информация, представленная в этом отчете, не должна быть истолкована, прямо или косвенно, как информация, содержащая рекомендации по дальнейшим действиям по ведению бизнеса. Все мнение и оценки, содержащиеся в данном отчете, отражают мнение авторов на день публикации и могут быть изменены без предупреждения.</w:t>
      </w:r>
    </w:p>
    <w:p w:rsidR="00626625" w:rsidRDefault="00626625" w:rsidP="00626625">
      <w:r w:rsidRPr="00626625">
        <w:rPr>
          <w:b/>
          <w:color w:val="0F81BF"/>
        </w:rPr>
        <w:t>DISCOVERY Research Group</w:t>
      </w:r>
      <w:r>
        <w:t xml:space="preserve"> не несет ответственности за какие-либо убытки или ущерб, возникшие в результате использования любой третьей стороной информации, содержащейся в данном отчете, включая опубликованные мнения или заключения, а также за последствия, вызванные неполнотой представленной информации. Информация, представленная в настоящем отчете, получена из открытых источников. Дополнительная информация может быть представлена по запросу.</w:t>
      </w:r>
    </w:p>
    <w:p w:rsidR="00EA09AD" w:rsidRDefault="00626625" w:rsidP="00626625">
      <w:r>
        <w:t xml:space="preserve">Этот документ или любая его часть не может распространяться без письменного разрешения </w:t>
      </w:r>
      <w:r w:rsidRPr="00626625">
        <w:rPr>
          <w:b/>
          <w:color w:val="0F81BF"/>
        </w:rPr>
        <w:t>DISCOVERY Research Group</w:t>
      </w:r>
      <w:r>
        <w:t xml:space="preserve"> либо тиражироваться любыми способами.</w:t>
      </w:r>
    </w:p>
    <w:p w:rsidR="00EA09AD" w:rsidRDefault="00EA09AD" w:rsidP="00626625"/>
    <w:p w:rsidR="00EA09AD" w:rsidRDefault="00EA09AD" w:rsidP="00626625"/>
    <w:p w:rsidR="00EA09AD" w:rsidRDefault="006E3C18" w:rsidP="006266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137160</wp:posOffset>
                </wp:positionV>
                <wp:extent cx="6073140" cy="1924050"/>
                <wp:effectExtent l="0" t="0" r="22860" b="19050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140" cy="1924050"/>
                        </a:xfrm>
                        <a:prstGeom prst="roundRect">
                          <a:avLst>
                            <a:gd name="adj" fmla="val 8867"/>
                          </a:avLst>
                        </a:prstGeom>
                        <a:ln>
                          <a:solidFill>
                            <a:srgbClr val="0F81B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6" style="position:absolute;margin-left:-5.55pt;margin-top:10.8pt;width:478.2pt;height:151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" fillcolor="white [3201]" strokecolor="#0f81bf" strokeweight="1pt">
                <v:stroke joinstyle="miter"/>
                <v:path arrowok="t"/>
              </v:roundrect>
            </w:pict>
          </mc:Fallback>
        </mc:AlternateContent>
      </w:r>
    </w:p>
    <w:p w:rsidR="00EA09AD" w:rsidRDefault="00EA09AD" w:rsidP="00626625">
      <w:pPr>
        <w:rPr>
          <w:b/>
          <w:color w:val="0F81BF"/>
        </w:rPr>
      </w:pPr>
      <w:r w:rsidRPr="00EA09AD">
        <w:rPr>
          <w:b/>
          <w:color w:val="0F81BF"/>
          <w:sz w:val="28"/>
        </w:rPr>
        <w:t>ВАЖНО!</w:t>
      </w:r>
    </w:p>
    <w:p w:rsidR="00EA09AD" w:rsidRPr="00EA09AD" w:rsidRDefault="00EA09AD" w:rsidP="00EA09AD">
      <w:pPr>
        <w:rPr>
          <w:b/>
        </w:rPr>
        <w:sectPr w:rsidR="00EA09AD" w:rsidRPr="00EA09AD" w:rsidSect="00087525">
          <w:headerReference w:type="default" r:id="rId11"/>
          <w:footerReference w:type="default" r:id="rId12"/>
          <w:headerReference w:type="first" r:id="rId13"/>
          <w:pgSz w:w="11906" w:h="16838"/>
          <w:pgMar w:top="1418" w:right="850" w:bottom="1134" w:left="1701" w:header="709" w:footer="312" w:gutter="0"/>
          <w:pgNumType w:start="1"/>
          <w:cols w:space="708"/>
          <w:titlePg/>
          <w:docGrid w:linePitch="360"/>
        </w:sectPr>
      </w:pPr>
      <w:r w:rsidRPr="00EA09AD">
        <w:rPr>
          <w:b/>
        </w:rPr>
        <w:t xml:space="preserve">Задачи, поставленные и решаемые в настоящем отчете являются общими и не могут рассматриваться как комплексное исследование рынка того или иного товара или услуги. Для решения специфических задач необходимо проведение </w:t>
      </w:r>
      <w:r w:rsidRPr="00EA09AD">
        <w:rPr>
          <w:b/>
          <w:lang w:val="en-US"/>
        </w:rPr>
        <w:t>Ad</w:t>
      </w:r>
      <w:r w:rsidRPr="00EA09AD">
        <w:rPr>
          <w:b/>
        </w:rPr>
        <w:t xml:space="preserve"> </w:t>
      </w:r>
      <w:r w:rsidRPr="00EA09AD">
        <w:rPr>
          <w:b/>
          <w:lang w:val="en-US"/>
        </w:rPr>
        <w:t>hoc</w:t>
      </w:r>
      <w:r w:rsidRPr="00EA09AD">
        <w:rPr>
          <w:b/>
        </w:rPr>
        <w:t xml:space="preserve"> исследования, которое в полной мере будет соответствовать потребностям бизнеса.</w:t>
      </w:r>
    </w:p>
    <w:p w:rsidR="00EA09AD" w:rsidRPr="00EA09AD" w:rsidRDefault="00EA09AD" w:rsidP="00EA09AD"/>
    <w:p w:rsidR="00626625" w:rsidRPr="00EA09AD" w:rsidRDefault="00626625" w:rsidP="00626625">
      <w:pPr>
        <w:rPr>
          <w:b/>
          <w:color w:val="0F81BF"/>
        </w:rPr>
      </w:pPr>
      <w:r w:rsidRPr="00EA09AD">
        <w:rPr>
          <w:b/>
          <w:color w:val="0F81BF"/>
        </w:rPr>
        <w:br w:type="page"/>
      </w:r>
    </w:p>
    <w:p w:rsidR="00626625" w:rsidRDefault="00626625" w:rsidP="00626625">
      <w:r>
        <w:lastRenderedPageBreak/>
        <w:t xml:space="preserve">Основное направление деятельности </w:t>
      </w:r>
      <w:r w:rsidRPr="009454AA">
        <w:rPr>
          <w:b/>
          <w:color w:val="0F81BF"/>
        </w:rPr>
        <w:t>DISCOVERY Research Group</w:t>
      </w:r>
      <w: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626625" w:rsidRDefault="00626625" w:rsidP="00626625">
      <w:r>
        <w:t xml:space="preserve">Также </w:t>
      </w:r>
      <w:r w:rsidRPr="009454AA">
        <w:rPr>
          <w:b/>
          <w:color w:val="0F81BF"/>
        </w:rPr>
        <w:t>DISCOVERY Research Group</w:t>
      </w:r>
      <w:r>
        <w:t xml:space="preserve"> в интересах Заказчика разрабатывает и реализует PR-кампании, проводит конкурентную разведку с привлечением соответствующих ресурсов.</w:t>
      </w:r>
    </w:p>
    <w:p w:rsidR="00626625" w:rsidRDefault="00626625" w:rsidP="00626625">
      <w:r>
        <w:t xml:space="preserve">В конце 2006 г. создана компания </w:t>
      </w:r>
      <w:r w:rsidRPr="009454AA">
        <w:rPr>
          <w:b/>
          <w:color w:val="0F81BF"/>
        </w:rPr>
        <w:t>DISCOVERY Leasing Advisory Services</w:t>
      </w:r>
      <w:r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 </w:t>
      </w:r>
    </w:p>
    <w:p w:rsidR="00626625" w:rsidRDefault="00626625" w:rsidP="00626625">
      <w: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626625" w:rsidRDefault="00626625" w:rsidP="00626625">
      <w:r>
        <w:t>Специалисты агентства являются экспертами и авторами статей в известных деловых и специализированных изданиях, среди которых SmartMoney, Бизнес, Ведомости, Волга-Пресс, Желтые Страницы, Издательский Дом «Ансар», Итоги, Коммерсантъ, Компания, Новые Известия, Олма Медиа Групп, Профиль, Рбк-Daily, РДВ-Медиа-Урал, Секрет, Эксперт, Build Report, Строительный бизнес.</w:t>
      </w:r>
    </w:p>
    <w:p w:rsidR="00626625" w:rsidRDefault="00626625" w:rsidP="00626625">
      <w:r>
        <w:t xml:space="preserve">Агентство </w:t>
      </w:r>
      <w:r w:rsidRPr="009454AA">
        <w:rPr>
          <w:b/>
          <w:color w:val="0F81BF"/>
        </w:rPr>
        <w:t>DISCOVERY Research Group</w:t>
      </w:r>
      <w:r>
        <w:t xml:space="preserve"> является партнером РИА «РосБизнесКонсалтинг» и многих других Интернет-площадок по продаже отчетов готовых исследований.</w:t>
      </w:r>
    </w:p>
    <w:p w:rsidR="00626625" w:rsidRDefault="00626625" w:rsidP="00626625">
      <w:pPr>
        <w:sectPr w:rsidR="00626625" w:rsidSect="00087525">
          <w:type w:val="continuous"/>
          <w:pgSz w:w="11906" w:h="16838"/>
          <w:pgMar w:top="1418" w:right="850" w:bottom="1134" w:left="1701" w:header="709" w:footer="312" w:gutter="0"/>
          <w:cols w:space="708"/>
          <w:titlePg/>
          <w:docGrid w:linePitch="360"/>
        </w:sectPr>
      </w:pPr>
      <w:r>
        <w:t xml:space="preserve"> Сотрудники агентства </w:t>
      </w:r>
      <w:r w:rsidRPr="009454AA">
        <w:rPr>
          <w:b/>
          <w:color w:val="0F81BF"/>
        </w:rPr>
        <w:t>DISCOVERY Research Group</w:t>
      </w:r>
      <w:r>
        <w:t xml:space="preserve"> выполняли проекты для ведущих российских и зарубежных компаний, среди которых:</w:t>
      </w:r>
    </w:p>
    <w:p w:rsidR="00AF1A24" w:rsidRDefault="00AF1A24" w:rsidP="008152DA"/>
    <w:p w:rsidR="00AF1A24" w:rsidRDefault="00AF1A24">
      <w:pPr>
        <w:spacing w:after="160" w:line="259" w:lineRule="auto"/>
        <w:ind w:firstLine="0"/>
      </w:pPr>
      <w:r>
        <w:br w:type="page"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2555" w:rsidRPr="0010255C" w:rsidTr="00E96381">
        <w:tc>
          <w:tcPr>
            <w:tcW w:w="1666" w:type="pct"/>
          </w:tcPr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lastRenderedPageBreak/>
              <w:t>Автомобили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Audi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Baw Motor Corporation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Bmw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Hino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Hyundai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Isuzu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Iveco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John Deere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Man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Mercedes Benz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Porsche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Scania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Setra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Skoda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Toyota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Volkswagen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Автомобили и Моторы Урала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Автоцентр Пулково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БелАЗ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Белрусавто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Веха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ГАЗ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Северсталь-Авто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Сим-Авто-Плутон</w:t>
            </w:r>
          </w:p>
          <w:p w:rsidR="00B32555" w:rsidRPr="006565E1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Торговый Дом Уралавто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Автомобильные масла</w:t>
            </w:r>
          </w:p>
          <w:p w:rsidR="00B32555" w:rsidRPr="0010255C" w:rsidRDefault="00B32555" w:rsidP="00B32555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Shell</w:t>
            </w:r>
          </w:p>
          <w:p w:rsidR="00B32555" w:rsidRPr="0010255C" w:rsidRDefault="00B32555" w:rsidP="00B32555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Роснефть</w:t>
            </w:r>
          </w:p>
          <w:p w:rsidR="00B32555" w:rsidRPr="0010255C" w:rsidRDefault="00B32555" w:rsidP="00B32555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Грузоперевозки / Логистика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Евротранс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Почтовая Экспедиционная Компания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Трейд Лоджистик Компани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Фм Ложистик Восток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Гостиничный бизнес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Holiday Inn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Гостиница Москва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Интурист Отель Групп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Русские Отели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Недвижимость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Rdi Group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АК Барс Девелопмент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Главстрой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Конти и 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Ренова-Стройгруп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Русская Инвестиционная Группа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Строительная Компания «Люксора»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Киноиндустрия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Гемини Энтертейнмент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Инвесткинопроект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Каро Фильм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66" w:type="pct"/>
          </w:tcPr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Автомобильные</w:t>
            </w:r>
            <w:r w:rsidRPr="00B32555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шины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Exxon</w:t>
            </w: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Mobil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Shell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Роснефть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Bridgestone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Continental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Cordiant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Goodyear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Hankook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Michelin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Nokian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Pirelli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Sumitomo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Yokohama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Алтайский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 xml:space="preserve"> 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Шинный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 xml:space="preserve"> 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Комбинат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Белшина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Востокшинторг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Днепрошина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Мво-Столица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Нижнекамскшина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Строительные и отделочные материалы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Caparol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Cersanit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Estima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Henkel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Ideal Standard-Vidima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Kleo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Lasselsberger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Rockwool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Saint Gobain Isover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Swisscolor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Tarkett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Terracco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Tikkurila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Trale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 xml:space="preserve">Ursa </w:t>
            </w: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Евразия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Wienrberger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Ангарский Керамический Завод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Армавирский Керамический Завод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Бентонит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Бийский Завод Стеклопластиков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Гранит Кузнечное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Евротизол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Керама Центр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Кератон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Лср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Минвата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Оптимист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Промстройматериалы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Ратм Цемент Холдинг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Русплит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Самарский Стройфарфор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Санитек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Сибирь-Цемент-Сервис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Старатели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Топкинский Цемент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Уфимский Фанерно-Плитный Комбинат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Эмпилс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Юнис</w:t>
            </w:r>
          </w:p>
          <w:p w:rsidR="00B32555" w:rsidRPr="0010255C" w:rsidRDefault="00B32555" w:rsidP="00B32555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Ярославские краски</w:t>
            </w:r>
          </w:p>
        </w:tc>
        <w:tc>
          <w:tcPr>
            <w:tcW w:w="1667" w:type="pct"/>
          </w:tcPr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Промышленные рынки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ABB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Alcoa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Basf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US" w:eastAsia="ru-RU"/>
              </w:rPr>
              <w:t>Dupont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Mitsui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Schneider Electric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Siemens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Sojitz Corporation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Xerox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Агромашхолдинг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Альта Виста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Байкальская Лесная Компания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Батис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Волжский Оргсинтез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Воткинский Завод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Газпром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Газпром Нефть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Евроцемент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Завод Бытовой Химии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Завод Сварочного Оборудования Искра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Илим Палп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Интерстекло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Керамир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Кубаньгрузсервис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Лебедянский Гок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Моспромстрой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Рао Еэс России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Роснефть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Русал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Русский Пластик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Салаватстекло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Северсталь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Сибирский Цемент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Содовая Компания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Сургутнефтегаз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Татлесстрой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ТНК-BP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Топкинский цемент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Трансстрой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Уралавтостекло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Уралхим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Уралхимпласт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Элопак</w:t>
            </w:r>
          </w:p>
          <w:p w:rsidR="00B32555" w:rsidRPr="0010255C" w:rsidRDefault="00B32555" w:rsidP="00B32555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Мебель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Ромул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Соло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Фабрика «8 марта»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Феликс</w:t>
            </w:r>
          </w:p>
          <w:p w:rsidR="00B32555" w:rsidRDefault="00B32555" w:rsidP="00B32555">
            <w:pP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A54A17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ru-RU"/>
              </w:rPr>
              <w:t>ми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Ведомости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Итоги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Коммерсантъ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Компания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Профиль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Рбк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Секрет фирмы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Эксперт</w:t>
            </w:r>
          </w:p>
          <w:p w:rsidR="00B32555" w:rsidRPr="0010255C" w:rsidRDefault="00B32555" w:rsidP="00B32555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B32555" w:rsidRPr="0010255C" w:rsidTr="00E96381">
        <w:tc>
          <w:tcPr>
            <w:tcW w:w="1666" w:type="pct"/>
          </w:tcPr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Аудит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  <w:t xml:space="preserve"> 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и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  <w:t xml:space="preserve"> 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консалтинг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Bain&amp;Company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lastRenderedPageBreak/>
              <w:t>Boston Consulting Group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Deloitte&amp;Touche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Ernst&amp;Young</w:t>
            </w:r>
          </w:p>
          <w:p w:rsid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Interbrand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val="en-US" w:eastAsia="ru-RU"/>
              </w:rPr>
              <w:t>J’Son &amp; Partners Consulting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KPMG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Marshall Capital Partners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Price Waterhouse Coopers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Roland Berger Strategy Consultants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Wolk&amp;Partner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Бдо Юникон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Косалтингстройинвест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Северо-Западный Юридический Центр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Стратегика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Фонд Центр Стратегических Разработок Северо-Запад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Экопси Консалтинг</w:t>
            </w:r>
          </w:p>
          <w:p w:rsidR="00B32555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Страхование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Гута-Страхование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Ингосстрах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Наста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Ренессанс Страхование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val="en-US" w:eastAsia="ru-RU"/>
              </w:rPr>
              <w:t>IT</w:t>
            </w:r>
            <w:r w:rsidRPr="00B32555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 xml:space="preserve"> / </w:t>
            </w: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Телевидение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Hewlett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 xml:space="preserve"> 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Packard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Intel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Microsoft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Sitronics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Арктел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Ассоциация Кабельного Телевидения РФ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Группа Компаний Вид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Дальневосточная Компания Электросвязи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Зебра Телеком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Новосибирский Городской Сайт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Опытный Завод Микрон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Ренова-Медиа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Ростелеком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Сибирьтелеком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Спутниковое Мультимедийное Вещание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 xml:space="preserve">Центральный Телеграф 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Бытовая техника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Bosch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Electrolux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Whirlpool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Атлант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666" w:type="pct"/>
          </w:tcPr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lastRenderedPageBreak/>
              <w:t>Банки и финансовые компании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Deutsche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 xml:space="preserve"> 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Bank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lastRenderedPageBreak/>
              <w:t>Raiffeisen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Russia Partners Management Llc.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Абсолютбанк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Ак Барс 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Альфа 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Банк Москвы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Банк Тураналем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ВТБ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Газпромбанк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Дельтакредит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Евразийский Банк Развития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Еврофинанс Моснарбанк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Запсибкомбанк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ИФД КапиталЪ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Ифк Алемар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Камчатпрофитбанк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Кмб-Банк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Левобережный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Металлинвестбанк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Москоммерцбанк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Пробизнесбанк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Промсвязьбанк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Ренессанс Капитал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Ренова-Финанс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Российский Банк Развития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Русский Стандарт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Русфинанс 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Сбербанк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Славпромбанк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Солид Инвест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Тройка Диалог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Финансбанк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Центральный Банк Российской Федерации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Реклама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News Outdoor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Video International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Агентство Массовых Коммуникаций АК.М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Арс Комьюникейшнс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Северная Медиа Группа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Ресторанный бизнес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Картофельный Папа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Ресторатор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Росинтер Ресторантс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Солнце Мехико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lastRenderedPageBreak/>
              <w:t>Розничная торговля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Domo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lastRenderedPageBreak/>
              <w:t>Ашан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М Видео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Мир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Перекресток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Эльдорадо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Продукты питания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Mars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Pepsi-Cola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Tchibo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Unilever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Айс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-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Фили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Волгоградские Водки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Вто Эрконпродукт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Лебедянский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Минводыпищепродукт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Минеральные Воды Кавказа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Нижегородский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 xml:space="preserve"> 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Масло-Жировой Комбинат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Русский Винный Трест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Русский Продукт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Фабрика Мороженого Престиж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Киноиндустрия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Гемини Энтертейнмент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Инвесткинопроект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Каро Фильм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sz w:val="18"/>
                <w:szCs w:val="20"/>
                <w:lang w:eastAsia="ru-RU"/>
              </w:rPr>
              <w:t>СТС-Медиа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Одежда и Обувь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Ecco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Savage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Белвест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Глория Джинс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Диском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Обувь России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Times New Roman"/>
                <w:sz w:val="18"/>
                <w:szCs w:val="18"/>
                <w:lang w:eastAsia="ru-RU"/>
              </w:rPr>
              <w:t>Три Толстяка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Парфюмерия и косметика</w:t>
            </w:r>
          </w:p>
          <w:p w:rsidR="00B32555" w:rsidRPr="00B32555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Beiersdorf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 xml:space="preserve"> 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Ag</w:t>
            </w:r>
          </w:p>
          <w:p w:rsidR="00B32555" w:rsidRPr="006E3C18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Procter</w:t>
            </w:r>
            <w:r w:rsidRPr="006E3C18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&amp;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Gamble</w:t>
            </w:r>
          </w:p>
          <w:p w:rsidR="00B32555" w:rsidRPr="006E3C18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Splat</w:t>
            </w:r>
          </w:p>
          <w:p w:rsidR="00B32555" w:rsidRPr="006E3C18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Yves</w:t>
            </w:r>
            <w:r w:rsidRPr="006E3C18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 xml:space="preserve"> 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>Rocher</w:t>
            </w:r>
          </w:p>
          <w:p w:rsidR="00B32555" w:rsidRPr="006E3C18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Л</w:t>
            </w:r>
            <w:r w:rsidRPr="006E3C18">
              <w:rPr>
                <w:rFonts w:asciiTheme="minorHAnsi" w:eastAsia="Times New Roman" w:hAnsiTheme="minorHAnsi" w:cs="Arial"/>
                <w:sz w:val="18"/>
                <w:szCs w:val="18"/>
                <w:lang w:val="en-US" w:eastAsia="ru-RU"/>
              </w:rPr>
              <w:t xml:space="preserve">' </w:t>
            </w: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Этуаль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Невская Косметика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10255C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Образование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Государственная Публичная Научно-Техническая Библиотека Со Ран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ГУ Высшая Школа Экономики</w:t>
            </w:r>
          </w:p>
          <w:p w:rsidR="00B32555" w:rsidRPr="00A54A17" w:rsidRDefault="00B32555" w:rsidP="00B32555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A54A17"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Новосибирский Государственный Университет</w:t>
            </w:r>
          </w:p>
          <w:p w:rsidR="00B32555" w:rsidRPr="0010255C" w:rsidRDefault="00B32555" w:rsidP="00B32555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AF1A24" w:rsidRDefault="00AF1A24" w:rsidP="00AF1A24">
      <w:pPr>
        <w:spacing w:after="160" w:line="259" w:lineRule="auto"/>
        <w:ind w:firstLine="0"/>
        <w:sectPr w:rsidR="00AF1A24" w:rsidSect="00087525">
          <w:type w:val="continuous"/>
          <w:pgSz w:w="11906" w:h="16838"/>
          <w:pgMar w:top="1418" w:right="850" w:bottom="1134" w:left="1701" w:header="709" w:footer="312" w:gutter="0"/>
          <w:cols w:space="708"/>
          <w:titlePg/>
          <w:docGrid w:linePitch="360"/>
        </w:sectPr>
      </w:pPr>
    </w:p>
    <w:p w:rsidR="00EA1D48" w:rsidRDefault="00EA1D48" w:rsidP="00AF1A24">
      <w:pPr>
        <w:spacing w:after="160" w:line="259" w:lineRule="auto"/>
        <w:ind w:firstLine="0"/>
      </w:pPr>
    </w:p>
    <w:p w:rsidR="00F134EC" w:rsidRDefault="00F134EC" w:rsidP="00AF1A24">
      <w:pPr>
        <w:spacing w:after="160" w:line="259" w:lineRule="auto"/>
        <w:ind w:firstLine="0"/>
      </w:pPr>
    </w:p>
    <w:p w:rsidR="001445CD" w:rsidRDefault="001445CD" w:rsidP="007C0FA2">
      <w:pPr>
        <w:pStyle w:val="I"/>
        <w:outlineLvl w:val="0"/>
      </w:pPr>
      <w:bookmarkStart w:id="1" w:name="_Toc350332181"/>
      <w:bookmarkStart w:id="2" w:name="_Toc357517591"/>
      <w:bookmarkStart w:id="3" w:name="_Toc357517735"/>
      <w:bookmarkStart w:id="4" w:name="_Toc362273566"/>
      <w:bookmarkStart w:id="5" w:name="_Toc341096497"/>
    </w:p>
    <w:p w:rsidR="001445CD" w:rsidRDefault="001445CD" w:rsidP="007C0FA2">
      <w:pPr>
        <w:pStyle w:val="I"/>
        <w:outlineLvl w:val="0"/>
      </w:pPr>
    </w:p>
    <w:p w:rsidR="00EB2052" w:rsidRDefault="00AF1A24" w:rsidP="00821B3B">
      <w:pPr>
        <w:pStyle w:val="I"/>
        <w:tabs>
          <w:tab w:val="left" w:pos="2640"/>
        </w:tabs>
        <w:outlineLvl w:val="0"/>
        <w:rPr>
          <w:noProof/>
        </w:rPr>
      </w:pPr>
      <w:bookmarkStart w:id="6" w:name="_Toc368500957"/>
      <w:bookmarkStart w:id="7" w:name="_Toc368501912"/>
      <w:r>
        <w:t>Содержание</w:t>
      </w:r>
      <w:bookmarkStart w:id="8" w:name="_Toc350332182"/>
      <w:bookmarkStart w:id="9" w:name="_Toc357517592"/>
      <w:bookmarkStart w:id="10" w:name="_Toc357517736"/>
      <w:bookmarkEnd w:id="1"/>
      <w:bookmarkEnd w:id="2"/>
      <w:bookmarkEnd w:id="3"/>
      <w:bookmarkEnd w:id="4"/>
      <w:bookmarkEnd w:id="6"/>
      <w:bookmarkEnd w:id="7"/>
      <w:r w:rsidR="00C53B41">
        <w:fldChar w:fldCharType="begin"/>
      </w:r>
      <w:r w:rsidR="00C43CD5">
        <w:instrText xml:space="preserve"> TOC \h \z \t "Заголовок I;1;Заголовок II;2;Заголовок III;3" </w:instrText>
      </w:r>
      <w:r w:rsidR="00C53B41">
        <w:fldChar w:fldCharType="separate"/>
      </w:r>
    </w:p>
    <w:p w:rsidR="00EB2052" w:rsidRDefault="002A63D9">
      <w:pPr>
        <w:pStyle w:val="1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13" w:history="1">
        <w:r w:rsidR="00EB2052" w:rsidRPr="003523DB">
          <w:rPr>
            <w:rStyle w:val="af0"/>
            <w:noProof/>
          </w:rPr>
          <w:t>Список таблиц и диаграмм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_Toc368501913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8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14" w:history="1">
        <w:r w:rsidR="00EB2052" w:rsidRPr="003523DB">
          <w:rPr>
            <w:rStyle w:val="af0"/>
            <w:noProof/>
          </w:rPr>
          <w:t>Таблицы: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_Toc368501914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8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15" w:history="1">
        <w:r w:rsidR="00EB2052" w:rsidRPr="003523DB">
          <w:rPr>
            <w:rStyle w:val="af0"/>
            <w:noProof/>
          </w:rPr>
          <w:t>Диаграммы: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_Toc368501915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8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1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16" w:history="1">
        <w:r w:rsidR="00EB2052" w:rsidRPr="003523DB">
          <w:rPr>
            <w:rStyle w:val="af0"/>
            <w:noProof/>
          </w:rPr>
          <w:t>Резюме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_Toc368501916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10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11"/>
        <w:tabs>
          <w:tab w:val="left" w:pos="567"/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17" w:history="1">
        <w:r w:rsidR="00EB2052" w:rsidRPr="003523DB">
          <w:rPr>
            <w:rStyle w:val="af0"/>
            <w:noProof/>
          </w:rPr>
          <w:t>1.</w:t>
        </w:r>
        <w:r w:rsidR="00EB2052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EB2052" w:rsidRPr="003523DB">
          <w:rPr>
            <w:rStyle w:val="af0"/>
            <w:noProof/>
          </w:rPr>
          <w:t>Технологические характеристики исследования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_Toc368501917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18" w:history="1">
        <w:r w:rsidR="00EB2052" w:rsidRPr="003523DB">
          <w:rPr>
            <w:rStyle w:val="af0"/>
            <w:noProof/>
          </w:rPr>
          <w:t>Цель исследования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_Toc368501918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19" w:history="1">
        <w:r w:rsidR="00EB2052" w:rsidRPr="003523DB">
          <w:rPr>
            <w:rStyle w:val="af0"/>
            <w:noProof/>
          </w:rPr>
          <w:t>Задачи исследования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_Toc368501919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20" w:history="1">
        <w:r w:rsidR="00EB2052" w:rsidRPr="003523DB">
          <w:rPr>
            <w:rStyle w:val="af0"/>
            <w:noProof/>
          </w:rPr>
          <w:t>Объект исследования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_Toc368501920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21" w:history="1">
        <w:r w:rsidR="00EB2052" w:rsidRPr="003523DB">
          <w:rPr>
            <w:rStyle w:val="af0"/>
            <w:noProof/>
          </w:rPr>
          <w:t>Метод сбора данных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_Toc368501921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22" w:history="1">
        <w:r w:rsidR="00EB2052" w:rsidRPr="003523DB">
          <w:rPr>
            <w:rStyle w:val="af0"/>
            <w:noProof/>
          </w:rPr>
          <w:t>Метод анализа данных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_Toc368501922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13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23" w:history="1">
        <w:r w:rsidR="00EB2052" w:rsidRPr="003523DB">
          <w:rPr>
            <w:rStyle w:val="af0"/>
            <w:noProof/>
          </w:rPr>
          <w:t>Объем и структура выборки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_Toc368501923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13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11"/>
        <w:tabs>
          <w:tab w:val="left" w:pos="567"/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24" w:history="1">
        <w:r w:rsidR="00EB2052" w:rsidRPr="003523DB">
          <w:rPr>
            <w:rStyle w:val="af0"/>
            <w:noProof/>
          </w:rPr>
          <w:t>2.</w:t>
        </w:r>
        <w:r w:rsidR="00EB2052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EB2052" w:rsidRPr="003523DB">
          <w:rPr>
            <w:rStyle w:val="af0"/>
            <w:noProof/>
          </w:rPr>
          <w:t>Классификация и основные характеристики приборов для измерения артериального давления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_Toc368501924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14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11"/>
        <w:tabs>
          <w:tab w:val="left" w:pos="567"/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25" w:history="1">
        <w:r w:rsidR="00EB2052" w:rsidRPr="003523DB">
          <w:rPr>
            <w:rStyle w:val="af0"/>
            <w:noProof/>
          </w:rPr>
          <w:t>3.</w:t>
        </w:r>
        <w:r w:rsidR="00EB2052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EB2052" w:rsidRPr="003523DB">
          <w:rPr>
            <w:rStyle w:val="af0"/>
            <w:noProof/>
          </w:rPr>
          <w:t>Факторы и тенденции развития рынка тонометров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_Toc368501925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17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11"/>
        <w:tabs>
          <w:tab w:val="left" w:pos="567"/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26" w:history="1">
        <w:r w:rsidR="00EB2052" w:rsidRPr="003523DB">
          <w:rPr>
            <w:rStyle w:val="af0"/>
            <w:noProof/>
          </w:rPr>
          <w:t>4.</w:t>
        </w:r>
        <w:r w:rsidR="00EB2052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EB2052" w:rsidRPr="003523DB">
          <w:rPr>
            <w:rStyle w:val="af0"/>
            <w:noProof/>
          </w:rPr>
          <w:t>Основные показатели состояния российского рынка тонометров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_Toc368501926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19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27" w:history="1">
        <w:r w:rsidR="00EB2052" w:rsidRPr="003523DB">
          <w:rPr>
            <w:rStyle w:val="af0"/>
            <w:noProof/>
          </w:rPr>
          <w:t>4.1. Объём и темпы роста рынка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_Toc368501927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21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28" w:history="1">
        <w:r w:rsidR="00EB2052" w:rsidRPr="003523DB">
          <w:rPr>
            <w:rStyle w:val="af0"/>
            <w:noProof/>
          </w:rPr>
          <w:t>4.2. Объём производства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_Toc368501928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29" w:history="1">
        <w:r w:rsidR="00EB2052" w:rsidRPr="003523DB">
          <w:rPr>
            <w:rStyle w:val="af0"/>
            <w:noProof/>
          </w:rPr>
          <w:t>4.3. Основные игроки на рынке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_Toc368501929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25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11"/>
        <w:tabs>
          <w:tab w:val="left" w:pos="567"/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30" w:history="1">
        <w:r w:rsidR="00EB2052" w:rsidRPr="003523DB">
          <w:rPr>
            <w:rStyle w:val="af0"/>
            <w:noProof/>
          </w:rPr>
          <w:t>4.</w:t>
        </w:r>
        <w:r w:rsidR="00EB2052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EB2052" w:rsidRPr="003523DB">
          <w:rPr>
            <w:rStyle w:val="af0"/>
            <w:noProof/>
          </w:rPr>
          <w:t>Импортно-экспортные операции на российском рынке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_Toc368501930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27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31" w:history="1">
        <w:r w:rsidR="00EB2052" w:rsidRPr="003523DB">
          <w:rPr>
            <w:rStyle w:val="af0"/>
            <w:noProof/>
          </w:rPr>
          <w:t>5.1. Объём импорта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_Toc368501931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27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31"/>
        <w:tabs>
          <w:tab w:val="righ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8501932" w:history="1">
        <w:r w:rsidR="00EB2052" w:rsidRPr="003523DB">
          <w:rPr>
            <w:rStyle w:val="af0"/>
            <w:noProof/>
          </w:rPr>
          <w:t>5.1.1. По производителям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_Toc368501932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30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31"/>
        <w:tabs>
          <w:tab w:val="righ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8501933" w:history="1">
        <w:r w:rsidR="00EB2052" w:rsidRPr="003523DB">
          <w:rPr>
            <w:rStyle w:val="af0"/>
            <w:noProof/>
          </w:rPr>
          <w:t>5.1.2. По странам происхождения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_Toc368501933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34" w:history="1">
        <w:r w:rsidR="00EB2052" w:rsidRPr="003523DB">
          <w:rPr>
            <w:rStyle w:val="af0"/>
            <w:noProof/>
          </w:rPr>
          <w:t>5.2. Объём экспорта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_Toc368501934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31"/>
        <w:tabs>
          <w:tab w:val="righ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8501935" w:history="1">
        <w:r w:rsidR="00EB2052" w:rsidRPr="003523DB">
          <w:rPr>
            <w:rStyle w:val="af0"/>
            <w:noProof/>
          </w:rPr>
          <w:t>5.2.1. По производителям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_Toc368501935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33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31"/>
        <w:tabs>
          <w:tab w:val="righ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8501936" w:history="1">
        <w:r w:rsidR="00EB2052" w:rsidRPr="003523DB">
          <w:rPr>
            <w:rStyle w:val="af0"/>
            <w:noProof/>
          </w:rPr>
          <w:t>5.2.2. По странам назначения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_Toc368501936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35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11"/>
        <w:tabs>
          <w:tab w:val="left" w:pos="567"/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37" w:history="1">
        <w:r w:rsidR="00EB2052" w:rsidRPr="003523DB">
          <w:rPr>
            <w:rStyle w:val="af0"/>
            <w:noProof/>
          </w:rPr>
          <w:t>5.</w:t>
        </w:r>
        <w:r w:rsidR="00EB2052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EB2052" w:rsidRPr="003523DB">
          <w:rPr>
            <w:rStyle w:val="af0"/>
            <w:noProof/>
          </w:rPr>
          <w:t>Ценовая ситуация на рынке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_Toc368501937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37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38" w:history="1">
        <w:r w:rsidR="00EB2052" w:rsidRPr="003523DB">
          <w:rPr>
            <w:rStyle w:val="af0"/>
            <w:noProof/>
          </w:rPr>
          <w:t>5.1. Средние потребительские цены на тонометры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_Toc368501938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37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11"/>
        <w:tabs>
          <w:tab w:val="left" w:pos="567"/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39" w:history="1">
        <w:r w:rsidR="00EB2052" w:rsidRPr="003523DB">
          <w:rPr>
            <w:rStyle w:val="af0"/>
            <w:noProof/>
          </w:rPr>
          <w:t>6.</w:t>
        </w:r>
        <w:r w:rsidR="00EB2052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EB2052" w:rsidRPr="003523DB">
          <w:rPr>
            <w:rStyle w:val="af0"/>
            <w:noProof/>
          </w:rPr>
          <w:t>Прогноз развития рынка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_Toc368501939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40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1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40" w:history="1">
        <w:r w:rsidR="00EB2052" w:rsidRPr="003523DB">
          <w:rPr>
            <w:rStyle w:val="af0"/>
            <w:noProof/>
          </w:rPr>
          <w:t>Приложение 1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_Toc368501940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42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21"/>
        <w:tabs>
          <w:tab w:val="righ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368501941" w:history="1">
        <w:r w:rsidR="00EB2052" w:rsidRPr="003523DB">
          <w:rPr>
            <w:rStyle w:val="af0"/>
            <w:noProof/>
          </w:rPr>
          <w:t>Профили игроков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_Toc368501941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42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31"/>
        <w:tabs>
          <w:tab w:val="righ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8501942" w:history="1">
        <w:r w:rsidR="00EB2052" w:rsidRPr="003523DB">
          <w:rPr>
            <w:rStyle w:val="af0"/>
            <w:noProof/>
          </w:rPr>
          <w:t>Omron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_Toc368501942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42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31"/>
        <w:tabs>
          <w:tab w:val="righ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8501943" w:history="1">
        <w:r w:rsidR="00EB2052" w:rsidRPr="003523DB">
          <w:rPr>
            <w:rStyle w:val="af0"/>
            <w:noProof/>
          </w:rPr>
          <w:t>A&amp;D Company, Limited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_Toc368501943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44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31"/>
        <w:tabs>
          <w:tab w:val="righ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8501944" w:history="1">
        <w:r w:rsidR="00EB2052" w:rsidRPr="003523DB">
          <w:rPr>
            <w:rStyle w:val="af0"/>
            <w:noProof/>
          </w:rPr>
          <w:t>Microlife AG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_Toc368501944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46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31"/>
        <w:tabs>
          <w:tab w:val="righ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8501945" w:history="1">
        <w:r w:rsidR="00EB2052" w:rsidRPr="003523DB">
          <w:rPr>
            <w:rStyle w:val="af0"/>
            <w:noProof/>
          </w:rPr>
          <w:t>B.Well Swiss AG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_Toc368501945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48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31"/>
        <w:tabs>
          <w:tab w:val="righ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8501946" w:history="1">
        <w:r w:rsidR="00EB2052" w:rsidRPr="003523DB">
          <w:rPr>
            <w:rStyle w:val="af0"/>
            <w:noProof/>
          </w:rPr>
          <w:t>Little Doctor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_Toc368501946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50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31"/>
        <w:tabs>
          <w:tab w:val="right" w:pos="9345"/>
        </w:tabs>
        <w:rPr>
          <w:rFonts w:asciiTheme="minorHAnsi" w:eastAsiaTheme="minorEastAsia" w:hAnsiTheme="minorHAnsi"/>
          <w:i w:val="0"/>
          <w:noProof/>
          <w:color w:val="auto"/>
          <w:sz w:val="22"/>
          <w:lang w:eastAsia="ru-RU"/>
        </w:rPr>
      </w:pPr>
      <w:hyperlink w:anchor="_Toc368501947" w:history="1">
        <w:r w:rsidR="00EB2052" w:rsidRPr="003523DB">
          <w:rPr>
            <w:rStyle w:val="af0"/>
            <w:noProof/>
          </w:rPr>
          <w:t>АДЪЮТОР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_Toc368501947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51</w:t>
        </w:r>
        <w:r w:rsidR="00EB2052">
          <w:rPr>
            <w:noProof/>
            <w:webHidden/>
          </w:rPr>
          <w:fldChar w:fldCharType="end"/>
        </w:r>
      </w:hyperlink>
    </w:p>
    <w:p w:rsidR="00821B3B" w:rsidRDefault="00C53B41" w:rsidP="00C43CD5">
      <w:r>
        <w:lastRenderedPageBreak/>
        <w:fldChar w:fldCharType="end"/>
      </w:r>
    </w:p>
    <w:p w:rsidR="00C43CD5" w:rsidRPr="00821B3B" w:rsidRDefault="00821B3B" w:rsidP="00821B3B">
      <w:pPr>
        <w:spacing w:after="160" w:line="259" w:lineRule="auto"/>
        <w:ind w:firstLine="0"/>
        <w:jc w:val="left"/>
      </w:pPr>
      <w:r>
        <w:br w:type="page"/>
      </w:r>
    </w:p>
    <w:p w:rsidR="00AF1A24" w:rsidRPr="008C0A8F" w:rsidRDefault="00AF1A24" w:rsidP="007C0FA2">
      <w:pPr>
        <w:pStyle w:val="I"/>
        <w:outlineLvl w:val="0"/>
      </w:pPr>
      <w:bookmarkStart w:id="11" w:name="_Toc362273567"/>
      <w:bookmarkStart w:id="12" w:name="_Toc368501913"/>
      <w:r w:rsidRPr="003778AA">
        <w:lastRenderedPageBreak/>
        <w:t>Список таблиц и диаграмм</w:t>
      </w:r>
      <w:bookmarkEnd w:id="5"/>
      <w:bookmarkEnd w:id="8"/>
      <w:bookmarkEnd w:id="9"/>
      <w:bookmarkEnd w:id="10"/>
      <w:bookmarkEnd w:id="11"/>
      <w:bookmarkEnd w:id="12"/>
    </w:p>
    <w:p w:rsidR="00AF1A24" w:rsidRDefault="00AF1A24" w:rsidP="0024077B">
      <w:r>
        <w:t xml:space="preserve">Отчет содержит </w:t>
      </w:r>
      <w:r w:rsidR="00097EA9">
        <w:t>7</w:t>
      </w:r>
      <w:r w:rsidRPr="005C2737">
        <w:t xml:space="preserve"> </w:t>
      </w:r>
      <w:r>
        <w:t xml:space="preserve">таблиц и </w:t>
      </w:r>
      <w:r w:rsidR="00F51F5F">
        <w:t>1</w:t>
      </w:r>
      <w:r w:rsidR="00097EA9">
        <w:t>8</w:t>
      </w:r>
      <w:r>
        <w:t xml:space="preserve"> диаграмм.</w:t>
      </w:r>
    </w:p>
    <w:p w:rsidR="00AF1A24" w:rsidRPr="00073164" w:rsidRDefault="00AF1A24" w:rsidP="0024077B"/>
    <w:p w:rsidR="00AF1A24" w:rsidRDefault="00AF1A24" w:rsidP="007C0FA2">
      <w:pPr>
        <w:pStyle w:val="II"/>
        <w:outlineLvl w:val="1"/>
      </w:pPr>
      <w:bookmarkStart w:id="13" w:name="_Toc362273568"/>
      <w:bookmarkStart w:id="14" w:name="_Toc368501914"/>
      <w:r w:rsidRPr="009705E0">
        <w:t>Таблицы:</w:t>
      </w:r>
      <w:bookmarkEnd w:id="13"/>
      <w:bookmarkEnd w:id="14"/>
    </w:p>
    <w:bookmarkStart w:id="15" w:name="_Toc362273569"/>
    <w:p w:rsidR="00EB2052" w:rsidRDefault="00C53B41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r>
        <w:fldChar w:fldCharType="begin"/>
      </w:r>
      <w:r w:rsidR="007706DC">
        <w:instrText xml:space="preserve"> TOC \f A \h \z \t "Название таблиц" \c </w:instrText>
      </w:r>
      <w:r>
        <w:fldChar w:fldCharType="separate"/>
      </w:r>
      <w:hyperlink w:anchor="_Toc368501948" w:history="1">
        <w:r w:rsidR="00EB2052" w:rsidRPr="00FB3047">
          <w:rPr>
            <w:rStyle w:val="af0"/>
            <w:noProof/>
          </w:rPr>
          <w:t>Таблица 1. Классификация тонометров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_Toc368501948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15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49" w:history="1">
        <w:r w:rsidR="00EB2052" w:rsidRPr="00FB3047">
          <w:rPr>
            <w:rStyle w:val="af0"/>
            <w:noProof/>
          </w:rPr>
          <w:t>Таблица 2. Объём и темп прироста объёма производства тонометров в России в натуральном выражении в 2010-2012 г., шт. и %.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_Toc368501949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50" w:history="1">
        <w:r w:rsidR="00EB2052" w:rsidRPr="00FB3047">
          <w:rPr>
            <w:rStyle w:val="af0"/>
            <w:noProof/>
          </w:rPr>
          <w:t>Таблица 3. Объём и темп роста объёма производства тонометров в России стоимостном выражении в 2010-2012 г., тыс. руб. и %.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_Toc368501950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23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51" w:history="1">
        <w:r w:rsidR="00EB2052" w:rsidRPr="00FB3047">
          <w:rPr>
            <w:rStyle w:val="af0"/>
            <w:noProof/>
          </w:rPr>
          <w:t>Таблица 4. Объём импорта тонометров в Россию по производителям в натуральном и стоимостном выражении в 2011-6 мес. 2013 г., млн. шт. и млн. $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_Toc368501951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30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52" w:history="1">
        <w:r w:rsidR="00EB2052" w:rsidRPr="00FB3047">
          <w:rPr>
            <w:rStyle w:val="af0"/>
            <w:noProof/>
          </w:rPr>
          <w:t>Таблица 5. Объём экспорта тонометров из России по производителям в натуральном и стоимостном выражении в 2011-6 мес. 2013 г., шт. и тыс. $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_Toc368501952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34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53" w:history="1">
        <w:r w:rsidR="00EB2052" w:rsidRPr="00FB3047">
          <w:rPr>
            <w:rStyle w:val="af0"/>
            <w:noProof/>
          </w:rPr>
          <w:t>Таблица 6. Средние потребительские цены на автоматические тонометры в России по месяцам в 2011-7 мес. 2013 г., руб. за штуку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_Toc368501953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38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54" w:history="1">
        <w:r w:rsidR="00EB2052" w:rsidRPr="00FB3047">
          <w:rPr>
            <w:rStyle w:val="af0"/>
            <w:noProof/>
          </w:rPr>
          <w:t>Таблица 7. Средние потребительские цены на тонометры основных производителей в России за первую половину 2013 г., руб. за штуку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_Toc368501954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39</w:t>
        </w:r>
        <w:r w:rsidR="00EB2052">
          <w:rPr>
            <w:noProof/>
            <w:webHidden/>
          </w:rPr>
          <w:fldChar w:fldCharType="end"/>
        </w:r>
      </w:hyperlink>
    </w:p>
    <w:p w:rsidR="00D03490" w:rsidRDefault="00C53B41" w:rsidP="00F51F5F">
      <w:pPr>
        <w:tabs>
          <w:tab w:val="left" w:pos="7785"/>
        </w:tabs>
      </w:pPr>
      <w:r>
        <w:rPr>
          <w:rFonts w:asciiTheme="minorHAnsi" w:hAnsiTheme="minorHAnsi"/>
          <w:color w:val="0F81BF"/>
        </w:rPr>
        <w:fldChar w:fldCharType="end"/>
      </w:r>
      <w:r w:rsidR="00F51F5F">
        <w:rPr>
          <w:rFonts w:asciiTheme="minorHAnsi" w:hAnsiTheme="minorHAnsi"/>
          <w:color w:val="0F81BF"/>
        </w:rPr>
        <w:tab/>
      </w:r>
    </w:p>
    <w:p w:rsidR="00C35D01" w:rsidRDefault="00AF1A24" w:rsidP="007C0FA2">
      <w:pPr>
        <w:pStyle w:val="II"/>
        <w:outlineLvl w:val="1"/>
        <w:sectPr w:rsidR="00C35D01" w:rsidSect="00087525">
          <w:headerReference w:type="even" r:id="rId14"/>
          <w:headerReference w:type="first" r:id="rId15"/>
          <w:type w:val="continuous"/>
          <w:pgSz w:w="11906" w:h="16838"/>
          <w:pgMar w:top="1418" w:right="850" w:bottom="1134" w:left="1701" w:header="709" w:footer="312" w:gutter="0"/>
          <w:cols w:space="708"/>
          <w:titlePg/>
          <w:docGrid w:linePitch="360"/>
        </w:sectPr>
      </w:pPr>
      <w:bookmarkStart w:id="16" w:name="_Toc368501915"/>
      <w:r>
        <w:t>Диаграммы:</w:t>
      </w:r>
      <w:bookmarkEnd w:id="15"/>
      <w:bookmarkEnd w:id="16"/>
    </w:p>
    <w:p w:rsidR="00EB2052" w:rsidRDefault="00C53B41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r>
        <w:lastRenderedPageBreak/>
        <w:fldChar w:fldCharType="begin"/>
      </w:r>
      <w:r w:rsidR="007706DC">
        <w:instrText xml:space="preserve"> TOC \f A \h \z \t "Название объекта;Название диаграмм" \c </w:instrText>
      </w:r>
      <w:r>
        <w:fldChar w:fldCharType="separate"/>
      </w:r>
      <w:hyperlink w:anchor="_Toc368501955" w:history="1">
        <w:r w:rsidR="00EB2052" w:rsidRPr="00BB3ABA">
          <w:rPr>
            <w:rStyle w:val="af0"/>
            <w:noProof/>
          </w:rPr>
          <w:t xml:space="preserve">Диаграмма 1. Объём рынка тонометров в России в натуральном выражении по расчётам </w:t>
        </w:r>
        <w:r w:rsidR="00EB2052" w:rsidRPr="00BB3ABA">
          <w:rPr>
            <w:rStyle w:val="af0"/>
            <w:noProof/>
            <w:lang w:val="en-US"/>
          </w:rPr>
          <w:t>DISCOVERY</w:t>
        </w:r>
        <w:r w:rsidR="00EB2052" w:rsidRPr="00BB3ABA">
          <w:rPr>
            <w:rStyle w:val="af0"/>
            <w:noProof/>
          </w:rPr>
          <w:t xml:space="preserve"> </w:t>
        </w:r>
        <w:r w:rsidR="00EB2052" w:rsidRPr="00BB3ABA">
          <w:rPr>
            <w:rStyle w:val="af0"/>
            <w:noProof/>
            <w:lang w:val="en-US"/>
          </w:rPr>
          <w:t>Research</w:t>
        </w:r>
        <w:r w:rsidR="00EB2052" w:rsidRPr="00BB3ABA">
          <w:rPr>
            <w:rStyle w:val="af0"/>
            <w:noProof/>
          </w:rPr>
          <w:t xml:space="preserve"> </w:t>
        </w:r>
        <w:r w:rsidR="00EB2052" w:rsidRPr="00BB3ABA">
          <w:rPr>
            <w:rStyle w:val="af0"/>
            <w:noProof/>
            <w:lang w:val="en-US"/>
          </w:rPr>
          <w:t>Group</w:t>
        </w:r>
        <w:r w:rsidR="00EB2052" w:rsidRPr="00BB3ABA">
          <w:rPr>
            <w:rStyle w:val="af0"/>
            <w:noProof/>
          </w:rPr>
          <w:t>, млн шт.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_Toc368501955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21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56" w:history="1">
        <w:r w:rsidR="00EB2052" w:rsidRPr="00BB3ABA">
          <w:rPr>
            <w:rStyle w:val="af0"/>
            <w:noProof/>
          </w:rPr>
          <w:t xml:space="preserve">Диаграмма 2. Объём рынка тонометров в России в стоимостном выражении по расчётам </w:t>
        </w:r>
        <w:r w:rsidR="00EB2052" w:rsidRPr="00BB3ABA">
          <w:rPr>
            <w:rStyle w:val="af0"/>
            <w:noProof/>
            <w:lang w:val="en-US"/>
          </w:rPr>
          <w:t>DISCOVERY</w:t>
        </w:r>
        <w:r w:rsidR="00EB2052" w:rsidRPr="00BB3ABA">
          <w:rPr>
            <w:rStyle w:val="af0"/>
            <w:noProof/>
          </w:rPr>
          <w:t xml:space="preserve"> </w:t>
        </w:r>
        <w:r w:rsidR="00EB2052" w:rsidRPr="00BB3ABA">
          <w:rPr>
            <w:rStyle w:val="af0"/>
            <w:noProof/>
            <w:lang w:val="en-US"/>
          </w:rPr>
          <w:t>Research</w:t>
        </w:r>
        <w:r w:rsidR="00EB2052" w:rsidRPr="00BB3ABA">
          <w:rPr>
            <w:rStyle w:val="af0"/>
            <w:noProof/>
          </w:rPr>
          <w:t xml:space="preserve"> </w:t>
        </w:r>
        <w:r w:rsidR="00EB2052" w:rsidRPr="00BB3ABA">
          <w:rPr>
            <w:rStyle w:val="af0"/>
            <w:noProof/>
            <w:lang w:val="en-US"/>
          </w:rPr>
          <w:t>Group</w:t>
        </w:r>
        <w:r w:rsidR="00EB2052" w:rsidRPr="00BB3ABA">
          <w:rPr>
            <w:rStyle w:val="af0"/>
            <w:noProof/>
          </w:rPr>
          <w:t>, млн руб.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_Toc368501956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57" w:history="1">
        <w:r w:rsidR="00EB2052" w:rsidRPr="00BB3ABA">
          <w:rPr>
            <w:rStyle w:val="af0"/>
            <w:noProof/>
          </w:rPr>
          <w:t>Диаграмма 3. Производство в России тонометров в 2012 г., шт.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_Toc368501957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24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58" w:history="1">
        <w:r w:rsidR="00EB2052" w:rsidRPr="00BB3ABA">
          <w:rPr>
            <w:rStyle w:val="af0"/>
            <w:noProof/>
          </w:rPr>
          <w:t>Диаграмма 4. Доля производства тонометров в России в общем объёме производства тонометров в 2012 г., %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_Toc368501958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24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59" w:history="1">
        <w:r w:rsidR="00EB2052" w:rsidRPr="00BB3ABA">
          <w:rPr>
            <w:rStyle w:val="af0"/>
            <w:noProof/>
          </w:rPr>
          <w:t>Диаграмма 5. Объём импорта тонометров в России в натуральном выражении в 2011-6 мес. 2013 г., млн шт.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_Toc368501959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27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60" w:history="1">
        <w:r w:rsidR="00EB2052" w:rsidRPr="00BB3ABA">
          <w:rPr>
            <w:rStyle w:val="af0"/>
            <w:noProof/>
          </w:rPr>
          <w:t>Диаграмма 6. Объём импорта тонометров в России в стоимостном выражении в 2011-6 мес. 2013 г., млн $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_Toc368501960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28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61" w:history="1">
        <w:r w:rsidR="00EB2052" w:rsidRPr="00BB3ABA">
          <w:rPr>
            <w:rStyle w:val="af0"/>
            <w:noProof/>
          </w:rPr>
          <w:t>Диаграмма 7. Доли различных видов тонометров в объёме импорта тонометров в натуральном выражении в 2012 г., %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_Toc368501961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29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62" w:history="1">
        <w:r w:rsidR="00EB2052" w:rsidRPr="00BB3ABA">
          <w:rPr>
            <w:rStyle w:val="af0"/>
            <w:noProof/>
          </w:rPr>
          <w:t>Диаграмма 8. Доли различных видов тонометров в объёме импорта тонометров в стоимостном выражении в 2012 г., %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_Toc368501962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29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63" w:history="1">
        <w:r w:rsidR="00EB2052" w:rsidRPr="00BB3ABA">
          <w:rPr>
            <w:rStyle w:val="af0"/>
            <w:noProof/>
          </w:rPr>
          <w:t>Диаграмма 9. Доли производителей в объёме импорта тонометров в натуральном выражении в 2012 г., %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_Toc368501963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31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64" w:history="1">
        <w:r w:rsidR="00EB2052" w:rsidRPr="00BB3ABA">
          <w:rPr>
            <w:rStyle w:val="af0"/>
            <w:noProof/>
          </w:rPr>
          <w:t>Диаграмма 10. Доли производителей в объёме импорта тонометров в стоимостном выражении в 2012 г., %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_Toc368501964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31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65" w:history="1">
        <w:r w:rsidR="00EB2052" w:rsidRPr="00BB3ABA">
          <w:rPr>
            <w:rStyle w:val="af0"/>
            <w:noProof/>
          </w:rPr>
          <w:t>Диаграмма 11. Объём экспорта тонометров из России в натуральном выражении в 2011-6 мес. 2013 г., тыс. шт.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_Toc368501965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32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66" w:history="1">
        <w:r w:rsidR="00EB2052" w:rsidRPr="00BB3ABA">
          <w:rPr>
            <w:rStyle w:val="af0"/>
            <w:noProof/>
          </w:rPr>
          <w:t>Диаграмма 12. Объём экспорта тонометров из России в стоимостном выражении в 2011-6 мес. 2013 г., млн $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_Toc368501966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33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67" w:history="1">
        <w:r w:rsidR="00EB2052" w:rsidRPr="00BB3ABA">
          <w:rPr>
            <w:rStyle w:val="af0"/>
            <w:noProof/>
          </w:rPr>
          <w:t>Диаграмма 13. Доли производителей в объёме экспорта тонометров из России в стоимостном выражении в 2012 г., %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_Toc368501967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34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68" w:history="1">
        <w:r w:rsidR="00EB2052" w:rsidRPr="00BB3ABA">
          <w:rPr>
            <w:rStyle w:val="af0"/>
            <w:noProof/>
          </w:rPr>
          <w:t>Диаграмма 14. Доли производителей в объёме экспорта тонометров из России в натуральном выражении в 2012 г., %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_Toc368501968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35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69" w:history="1">
        <w:r w:rsidR="00EB2052" w:rsidRPr="00BB3ABA">
          <w:rPr>
            <w:rStyle w:val="af0"/>
            <w:noProof/>
          </w:rPr>
          <w:t>Диаграмма 15. Структура объёма экспорта тонометров из России по странам назначения в натуральном выражении в 2012 г., %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_Toc368501969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36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70" w:history="1">
        <w:r w:rsidR="00EB2052" w:rsidRPr="00BB3ABA">
          <w:rPr>
            <w:rStyle w:val="af0"/>
            <w:noProof/>
          </w:rPr>
          <w:t>Диаграмма 16. Структура объёма экспорта тонометров из России по странам назначения в стоимостном выражении в 2012 г., %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_Toc368501970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36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71" w:history="1">
        <w:r w:rsidR="00EB2052" w:rsidRPr="00BB3ABA">
          <w:rPr>
            <w:rStyle w:val="af0"/>
            <w:noProof/>
          </w:rPr>
          <w:t>Диаграмма 17. Динамика средних потребительских цен на электронные тонометры по месяцам в 2011-7 мес. 2013 г., в России руб. за штуку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_Toc368501971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37</w:t>
        </w:r>
        <w:r w:rsidR="00EB2052">
          <w:rPr>
            <w:noProof/>
            <w:webHidden/>
          </w:rPr>
          <w:fldChar w:fldCharType="end"/>
        </w:r>
      </w:hyperlink>
    </w:p>
    <w:p w:rsidR="00EB2052" w:rsidRDefault="002A63D9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8501972" w:history="1">
        <w:r w:rsidR="00EB2052" w:rsidRPr="00BB3ABA">
          <w:rPr>
            <w:rStyle w:val="af0"/>
            <w:noProof/>
          </w:rPr>
          <w:t>Диаграмма 18. Средние потребительские цены на автоматические тонометры в федеральных округах России по состоянию на июль 2013 г., руб. за штуку</w:t>
        </w:r>
        <w:r w:rsidR="00EB2052">
          <w:rPr>
            <w:noProof/>
            <w:webHidden/>
          </w:rPr>
          <w:tab/>
        </w:r>
        <w:r w:rsidR="00EB2052">
          <w:rPr>
            <w:noProof/>
            <w:webHidden/>
          </w:rPr>
          <w:fldChar w:fldCharType="begin"/>
        </w:r>
        <w:r w:rsidR="00EB2052">
          <w:rPr>
            <w:noProof/>
            <w:webHidden/>
          </w:rPr>
          <w:instrText xml:space="preserve"> PAGEREF _Toc368501972 \h </w:instrText>
        </w:r>
        <w:r w:rsidR="00EB2052">
          <w:rPr>
            <w:noProof/>
            <w:webHidden/>
          </w:rPr>
        </w:r>
        <w:r w:rsidR="00EB2052">
          <w:rPr>
            <w:noProof/>
            <w:webHidden/>
          </w:rPr>
          <w:fldChar w:fldCharType="separate"/>
        </w:r>
        <w:r w:rsidR="00EB2052">
          <w:rPr>
            <w:noProof/>
            <w:webHidden/>
          </w:rPr>
          <w:t>38</w:t>
        </w:r>
        <w:r w:rsidR="00EB2052">
          <w:rPr>
            <w:noProof/>
            <w:webHidden/>
          </w:rPr>
          <w:fldChar w:fldCharType="end"/>
        </w:r>
      </w:hyperlink>
    </w:p>
    <w:p w:rsidR="00C35D01" w:rsidRDefault="00C53B41" w:rsidP="0024077B">
      <w:r>
        <w:fldChar w:fldCharType="end"/>
      </w:r>
      <w:r w:rsidR="00C35D01">
        <w:br w:type="page"/>
      </w:r>
    </w:p>
    <w:p w:rsidR="00A60BB4" w:rsidRPr="00775931" w:rsidRDefault="00A60BB4" w:rsidP="007C0FA2">
      <w:pPr>
        <w:pStyle w:val="I"/>
        <w:numPr>
          <w:ilvl w:val="0"/>
          <w:numId w:val="23"/>
        </w:numPr>
        <w:outlineLvl w:val="0"/>
      </w:pPr>
      <w:bookmarkStart w:id="17" w:name="_Toc368501926"/>
      <w:r w:rsidRPr="00E60477">
        <w:lastRenderedPageBreak/>
        <w:t>Основные показатели состояния российского рынка</w:t>
      </w:r>
      <w:r w:rsidR="00B86B3E" w:rsidRPr="00B86B3E">
        <w:t xml:space="preserve"> тонометров</w:t>
      </w:r>
      <w:bookmarkEnd w:id="17"/>
    </w:p>
    <w:p w:rsidR="000873EB" w:rsidRDefault="00B86B3E" w:rsidP="00624128">
      <w:pPr>
        <w:pStyle w:val="af3"/>
        <w:ind w:left="0"/>
      </w:pPr>
      <w:r>
        <w:t>На рынке медтехники в России представлено несколько производителей тонометров. В основном, это ведущ</w:t>
      </w:r>
      <w:r w:rsidR="004B2B25">
        <w:t xml:space="preserve">ие международные компании </w:t>
      </w:r>
      <w:r w:rsidR="00234463">
        <w:t xml:space="preserve">OMRON, </w:t>
      </w:r>
      <w:r w:rsidR="004B2B25">
        <w:t>A&amp;</w:t>
      </w:r>
      <w:r w:rsidR="00234463">
        <w:t xml:space="preserve">D, Citizen, Microlife, Nissei </w:t>
      </w:r>
      <w:r>
        <w:t xml:space="preserve">и </w:t>
      </w:r>
      <w:r w:rsidR="00234463">
        <w:t>так далее</w:t>
      </w:r>
      <w:r>
        <w:t xml:space="preserve">. </w:t>
      </w:r>
    </w:p>
    <w:p w:rsidR="00B86B3E" w:rsidRDefault="00624128" w:rsidP="00B86B3E">
      <w:pPr>
        <w:pStyle w:val="II"/>
      </w:pPr>
      <w:bookmarkStart w:id="18" w:name="_Toc366076644"/>
      <w:bookmarkStart w:id="19" w:name="_Toc368501927"/>
      <w:r>
        <w:t>1</w:t>
      </w:r>
      <w:r w:rsidR="00B86B3E" w:rsidRPr="00977F88">
        <w:t>.1. Объём и темпы роста рынка</w:t>
      </w:r>
      <w:bookmarkEnd w:id="18"/>
      <w:bookmarkEnd w:id="19"/>
    </w:p>
    <w:p w:rsidR="00B86B3E" w:rsidRPr="008F25EB" w:rsidRDefault="00B86B3E" w:rsidP="00B86B3E">
      <w:r>
        <w:t>По</w:t>
      </w:r>
      <w:r w:rsidRPr="008F25EB">
        <w:t xml:space="preserve"> </w:t>
      </w:r>
      <w:r>
        <w:t>данным</w:t>
      </w:r>
      <w:r w:rsidRPr="008F25EB">
        <w:t xml:space="preserve"> </w:t>
      </w:r>
      <w:r>
        <w:rPr>
          <w:lang w:val="en-US"/>
        </w:rPr>
        <w:t>DISCOVERY</w:t>
      </w:r>
      <w:r w:rsidRPr="008F25EB">
        <w:t xml:space="preserve"> </w:t>
      </w:r>
      <w:r>
        <w:rPr>
          <w:lang w:val="en-US"/>
        </w:rPr>
        <w:t>Research</w:t>
      </w:r>
      <w:r w:rsidRPr="008F25EB">
        <w:t xml:space="preserve"> </w:t>
      </w:r>
      <w:r>
        <w:rPr>
          <w:lang w:val="en-US"/>
        </w:rPr>
        <w:t>Group</w:t>
      </w:r>
      <w:r>
        <w:t xml:space="preserve"> в 2012 году объём рынка </w:t>
      </w:r>
      <w:r w:rsidR="005B0ECD">
        <w:t>тонометров</w:t>
      </w:r>
      <w:r>
        <w:t xml:space="preserve"> составил </w:t>
      </w:r>
      <w:r w:rsidR="00624128">
        <w:t>…</w:t>
      </w:r>
      <w:r w:rsidR="00624128" w:rsidRPr="00624128">
        <w:t xml:space="preserve"> </w:t>
      </w:r>
      <w:r>
        <w:t>мл</w:t>
      </w:r>
      <w:r w:rsidR="002016B1">
        <w:t xml:space="preserve">н шт., что на </w:t>
      </w:r>
      <w:r w:rsidR="00624128">
        <w:t>…% больше, чем в 2011 году.</w:t>
      </w:r>
    </w:p>
    <w:p w:rsidR="00097EA9" w:rsidRPr="00097EA9" w:rsidRDefault="00097EA9" w:rsidP="00097EA9">
      <w:r>
        <w:t xml:space="preserve">Объем российского рынка тонометров в стоимостном выражении в 2011 году составил </w:t>
      </w:r>
      <w:r w:rsidR="00624128" w:rsidRPr="00624128">
        <w:t>…</w:t>
      </w:r>
      <w:r>
        <w:t xml:space="preserve"> млн рублей, а в 2012 году – </w:t>
      </w:r>
      <w:r w:rsidR="00624128">
        <w:t>…</w:t>
      </w:r>
      <w:r>
        <w:t xml:space="preserve"> млн рублей. Темп прироста в таком случае равен </w:t>
      </w:r>
      <w:r w:rsidR="00624128">
        <w:t>…</w:t>
      </w:r>
      <w:r>
        <w:t xml:space="preserve">%, что говорит о том, что рынок не является очень перспективным. </w:t>
      </w:r>
    </w:p>
    <w:p w:rsidR="00B232C3" w:rsidRPr="00624128" w:rsidRDefault="00BA6E89" w:rsidP="00BA6E89">
      <w:r w:rsidRPr="00BA6E89">
        <w:t>…</w:t>
      </w:r>
    </w:p>
    <w:p w:rsidR="00B86B3E" w:rsidRDefault="00624128" w:rsidP="00B86B3E">
      <w:pPr>
        <w:pStyle w:val="II"/>
      </w:pPr>
      <w:bookmarkStart w:id="20" w:name="_Toc366076645"/>
      <w:bookmarkStart w:id="21" w:name="_Toc368501928"/>
      <w:r>
        <w:t>1</w:t>
      </w:r>
      <w:r w:rsidR="00B86B3E">
        <w:t>.2. Объём производства</w:t>
      </w:r>
      <w:bookmarkEnd w:id="20"/>
      <w:bookmarkEnd w:id="21"/>
    </w:p>
    <w:p w:rsidR="00B86B3E" w:rsidRDefault="00B86B3E" w:rsidP="00B86B3E">
      <w:r>
        <w:t>В 201</w:t>
      </w:r>
      <w:r w:rsidR="00E03F1C">
        <w:t>1</w:t>
      </w:r>
      <w:r>
        <w:t xml:space="preserve"> году в России объём производства </w:t>
      </w:r>
      <w:r w:rsidR="000D65D2" w:rsidRPr="000D65D2">
        <w:t>сфигмоманометр</w:t>
      </w:r>
      <w:r w:rsidR="00E03F1C">
        <w:t>ов</w:t>
      </w:r>
      <w:r w:rsidR="000D65D2" w:rsidRPr="000D65D2">
        <w:t>, тонометр</w:t>
      </w:r>
      <w:r w:rsidR="00E03F1C">
        <w:t>ов и</w:t>
      </w:r>
      <w:r w:rsidR="000D65D2" w:rsidRPr="000D65D2">
        <w:t xml:space="preserve"> осциллометр</w:t>
      </w:r>
      <w:r w:rsidR="00E03F1C">
        <w:t>ов</w:t>
      </w:r>
      <w:r w:rsidR="000D65D2" w:rsidRPr="000D65D2">
        <w:t xml:space="preserve"> </w:t>
      </w:r>
      <w:r w:rsidR="00E03F1C">
        <w:t>уменьшился н</w:t>
      </w:r>
      <w:r>
        <w:t xml:space="preserve">а </w:t>
      </w:r>
      <w:r w:rsidR="00624128">
        <w:t>…</w:t>
      </w:r>
      <w:r>
        <w:t xml:space="preserve">% и составил </w:t>
      </w:r>
      <w:r w:rsidR="00624128">
        <w:t>…</w:t>
      </w:r>
      <w:r w:rsidR="00E03F1C">
        <w:t xml:space="preserve"> шт. в натуральном выражении</w:t>
      </w:r>
      <w:r>
        <w:t xml:space="preserve">. </w:t>
      </w:r>
      <w:r w:rsidR="00E03F1C">
        <w:t xml:space="preserve">В 2010 году объем производства был равен </w:t>
      </w:r>
      <w:r w:rsidR="00624128">
        <w:t>…</w:t>
      </w:r>
      <w:r w:rsidR="00E03F1C">
        <w:t xml:space="preserve"> единице товара в натуральном выражении</w:t>
      </w:r>
      <w:r>
        <w:t xml:space="preserve">. Объём производства </w:t>
      </w:r>
      <w:r w:rsidR="00E03F1C">
        <w:t>тонометров</w:t>
      </w:r>
      <w:r>
        <w:t xml:space="preserve"> в России в 2012 году составил </w:t>
      </w:r>
      <w:r w:rsidR="00624128">
        <w:t>…</w:t>
      </w:r>
      <w:r w:rsidR="00E03F1C">
        <w:t xml:space="preserve"> шт., что выше показателей прошло года, но опять существенно ниже объема производства 201</w:t>
      </w:r>
      <w:r w:rsidR="00AF644D">
        <w:t>0</w:t>
      </w:r>
      <w:r w:rsidR="00E03F1C">
        <w:t xml:space="preserve"> года.</w:t>
      </w:r>
    </w:p>
    <w:p w:rsidR="00C51163" w:rsidRDefault="00C51163" w:rsidP="00C51163">
      <w:r>
        <w:t xml:space="preserve">Объем производства в стоимостном выражении в 2011 году составил </w:t>
      </w:r>
      <w:r w:rsidR="00624128">
        <w:t>…</w:t>
      </w:r>
      <w:r>
        <w:t xml:space="preserve"> рублей, стремительно он возрос в следующем году в </w:t>
      </w:r>
      <w:r w:rsidR="00624128">
        <w:t>…</w:t>
      </w:r>
      <w:r>
        <w:t xml:space="preserve"> р</w:t>
      </w:r>
      <w:r w:rsidR="00C81829">
        <w:t xml:space="preserve">аз и стал равен </w:t>
      </w:r>
      <w:r w:rsidR="00624128">
        <w:t>…</w:t>
      </w:r>
      <w:r w:rsidR="00C81829">
        <w:t xml:space="preserve"> млн рублей.</w:t>
      </w:r>
    </w:p>
    <w:p w:rsidR="00B86B3E" w:rsidRDefault="008757F1" w:rsidP="00B86B3E">
      <w:pPr>
        <w:pStyle w:val="II"/>
      </w:pPr>
      <w:bookmarkStart w:id="22" w:name="_Toc366076646"/>
      <w:bookmarkStart w:id="23" w:name="_Toc368501929"/>
      <w:r>
        <w:t>1</w:t>
      </w:r>
      <w:r w:rsidR="00B83C85" w:rsidRPr="00B83C85">
        <w:t xml:space="preserve">.3. Основные игроки </w:t>
      </w:r>
      <w:r w:rsidR="00B86B3E" w:rsidRPr="00B83C85">
        <w:t>на рынке</w:t>
      </w:r>
      <w:bookmarkEnd w:id="22"/>
      <w:bookmarkEnd w:id="23"/>
    </w:p>
    <w:p w:rsidR="00B86B3E" w:rsidRDefault="00B86B3E" w:rsidP="00B86B3E">
      <w:r>
        <w:t xml:space="preserve">По данным </w:t>
      </w:r>
      <w:r w:rsidR="004B2B25">
        <w:t xml:space="preserve">«Инфомозаики» </w:t>
      </w:r>
      <w:r>
        <w:t xml:space="preserve">на российском рынке выделяются </w:t>
      </w:r>
      <w:r w:rsidR="004B2B25">
        <w:t>четыре</w:t>
      </w:r>
      <w:r>
        <w:t xml:space="preserve"> крупнейших </w:t>
      </w:r>
      <w:r w:rsidR="004B2B25">
        <w:t>компаний</w:t>
      </w:r>
      <w:r>
        <w:t>, которые занимают</w:t>
      </w:r>
      <w:r w:rsidR="004B2B25">
        <w:t xml:space="preserve"> примерно </w:t>
      </w:r>
      <w:r w:rsidR="008757F1" w:rsidRPr="008757F1">
        <w:t>…</w:t>
      </w:r>
      <w:r w:rsidR="004B2B25">
        <w:t>% рынка тонометров</w:t>
      </w:r>
      <w:r>
        <w:t>. К ним относятся:</w:t>
      </w:r>
    </w:p>
    <w:p w:rsidR="00B86B3E" w:rsidRPr="00067834" w:rsidRDefault="008757F1" w:rsidP="00B86B3E">
      <w:pPr>
        <w:pStyle w:val="af3"/>
        <w:numPr>
          <w:ilvl w:val="0"/>
          <w:numId w:val="30"/>
        </w:numPr>
      </w:pPr>
      <w:r>
        <w:t>…</w:t>
      </w:r>
    </w:p>
    <w:p w:rsidR="00B86B3E" w:rsidRPr="00067834" w:rsidRDefault="008757F1" w:rsidP="00B86B3E">
      <w:pPr>
        <w:pStyle w:val="af3"/>
        <w:numPr>
          <w:ilvl w:val="0"/>
          <w:numId w:val="30"/>
        </w:numPr>
      </w:pPr>
      <w:r>
        <w:rPr>
          <w:lang w:val="en-US"/>
        </w:rPr>
        <w:t>…</w:t>
      </w:r>
    </w:p>
    <w:p w:rsidR="00B86B3E" w:rsidRPr="004B2B25" w:rsidRDefault="008757F1" w:rsidP="00B86B3E">
      <w:pPr>
        <w:pStyle w:val="af3"/>
        <w:numPr>
          <w:ilvl w:val="0"/>
          <w:numId w:val="30"/>
        </w:numPr>
      </w:pPr>
      <w:r>
        <w:t>…</w:t>
      </w:r>
    </w:p>
    <w:p w:rsidR="004B2B25" w:rsidRPr="00067834" w:rsidRDefault="008757F1" w:rsidP="00B86B3E">
      <w:pPr>
        <w:pStyle w:val="af3"/>
        <w:numPr>
          <w:ilvl w:val="0"/>
          <w:numId w:val="30"/>
        </w:numPr>
      </w:pPr>
      <w:r>
        <w:t>…</w:t>
      </w:r>
    </w:p>
    <w:p w:rsidR="004A326D" w:rsidRDefault="00B86B3E" w:rsidP="004A326D">
      <w:r>
        <w:t xml:space="preserve">Наибольшую долю на российском рынке </w:t>
      </w:r>
      <w:r w:rsidR="009A132C">
        <w:t>тонометров</w:t>
      </w:r>
      <w:r>
        <w:t xml:space="preserve"> занимает компания </w:t>
      </w:r>
      <w:r w:rsidR="008757F1">
        <w:t>…</w:t>
      </w:r>
      <w:r w:rsidRPr="000D0204">
        <w:t>.</w:t>
      </w:r>
      <w:r>
        <w:t xml:space="preserve"> В 2012 году доля компании состави</w:t>
      </w:r>
      <w:r w:rsidR="007436CF">
        <w:t xml:space="preserve">ла </w:t>
      </w:r>
      <w:r w:rsidR="008757F1">
        <w:t>…</w:t>
      </w:r>
      <w:r w:rsidR="007436CF">
        <w:t>%.</w:t>
      </w:r>
      <w:bookmarkStart w:id="24" w:name="_Toc366076648"/>
    </w:p>
    <w:p w:rsidR="00B86B3E" w:rsidRDefault="00B86B3E" w:rsidP="008757F1">
      <w:pPr>
        <w:pStyle w:val="I"/>
        <w:numPr>
          <w:ilvl w:val="0"/>
          <w:numId w:val="23"/>
        </w:numPr>
        <w:outlineLvl w:val="0"/>
      </w:pPr>
      <w:bookmarkStart w:id="25" w:name="_Toc368501930"/>
      <w:r w:rsidRPr="0053101E">
        <w:lastRenderedPageBreak/>
        <w:t>Импортно-экспортные операции на российском рынке</w:t>
      </w:r>
      <w:bookmarkEnd w:id="24"/>
      <w:bookmarkEnd w:id="25"/>
    </w:p>
    <w:p w:rsidR="00B86B3E" w:rsidRDefault="008757F1" w:rsidP="00B86B3E">
      <w:pPr>
        <w:pStyle w:val="II"/>
      </w:pPr>
      <w:bookmarkStart w:id="26" w:name="_Toc366076649"/>
      <w:bookmarkStart w:id="27" w:name="_Toc368501931"/>
      <w:r>
        <w:t>2</w:t>
      </w:r>
      <w:r w:rsidR="00B86B3E">
        <w:t>.1. Объём импорта</w:t>
      </w:r>
      <w:bookmarkEnd w:id="26"/>
      <w:bookmarkEnd w:id="27"/>
    </w:p>
    <w:p w:rsidR="00B86B3E" w:rsidRDefault="008A7F86" w:rsidP="00B86B3E">
      <w:r w:rsidRPr="008A7F86">
        <w:t>В</w:t>
      </w:r>
      <w:r w:rsidR="00B86B3E">
        <w:t xml:space="preserve"> 2012 году в Россию было импортировано </w:t>
      </w:r>
      <w:r w:rsidR="008757F1">
        <w:t>…</w:t>
      </w:r>
      <w:r w:rsidR="00C63E67">
        <w:t xml:space="preserve"> млн приборов для измерения артериального давления</w:t>
      </w:r>
      <w:r w:rsidR="00B86B3E">
        <w:t>. Это больше, что в предыдущем 201</w:t>
      </w:r>
      <w:r w:rsidR="00C63E67">
        <w:t xml:space="preserve">1 году. Темп прироста составил </w:t>
      </w:r>
      <w:r w:rsidR="008757F1" w:rsidRPr="008757F1">
        <w:t>…</w:t>
      </w:r>
      <w:r w:rsidR="00B86B3E">
        <w:t xml:space="preserve">%. За первое полугодие 2013 года в Россию было ввезено </w:t>
      </w:r>
      <w:r w:rsidR="008757F1">
        <w:t>…</w:t>
      </w:r>
      <w:r w:rsidR="00C63E67">
        <w:t xml:space="preserve"> млн тонометров</w:t>
      </w:r>
      <w:r w:rsidR="00B86B3E">
        <w:t>.</w:t>
      </w:r>
    </w:p>
    <w:p w:rsidR="00B86B3E" w:rsidRDefault="00B86B3E" w:rsidP="00B86B3E">
      <w:pPr>
        <w:pStyle w:val="af4"/>
      </w:pPr>
      <w:bookmarkStart w:id="28" w:name="_Toc366076683"/>
      <w:bookmarkStart w:id="29" w:name="_Toc368501959"/>
      <w:r>
        <w:t>Диаграмма</w:t>
      </w:r>
      <w:r w:rsidR="00B232C3">
        <w:t xml:space="preserve"> 5</w:t>
      </w:r>
      <w:r w:rsidRPr="00512B61">
        <w:t>.</w:t>
      </w:r>
      <w:r w:rsidR="009E591B">
        <w:t xml:space="preserve"> Объём импорта тонометров</w:t>
      </w:r>
      <w:r>
        <w:t xml:space="preserve"> в России в натуральном выраж</w:t>
      </w:r>
      <w:r w:rsidR="00B0768D">
        <w:t>ении в 2011-6 мес. 2013 г., млн</w:t>
      </w:r>
      <w:r>
        <w:t xml:space="preserve"> шт.</w:t>
      </w:r>
      <w:bookmarkEnd w:id="28"/>
      <w:bookmarkEnd w:id="29"/>
    </w:p>
    <w:p w:rsidR="00B86B3E" w:rsidRPr="00512B61" w:rsidRDefault="00B86B3E" w:rsidP="00B86B3E">
      <w:pPr>
        <w:ind w:firstLine="0"/>
      </w:pPr>
      <w:r>
        <w:rPr>
          <w:noProof/>
          <w:lang w:eastAsia="ru-RU"/>
        </w:rPr>
        <w:drawing>
          <wp:inline distT="0" distB="0" distL="0" distR="0" wp14:anchorId="15D2BDB5" wp14:editId="50C475EF">
            <wp:extent cx="5901069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6B3E" w:rsidRDefault="00B86B3E" w:rsidP="00B86B3E">
      <w:pPr>
        <w:pStyle w:val="DRG1"/>
      </w:pPr>
      <w:r>
        <w:t>Источник: ФТС РФ</w:t>
      </w:r>
    </w:p>
    <w:p w:rsidR="00B86B3E" w:rsidRDefault="00B86B3E" w:rsidP="00B86B3E">
      <w:r>
        <w:t xml:space="preserve">В стоимостном выражении объём импорта </w:t>
      </w:r>
      <w:r w:rsidR="00F141CE">
        <w:t>тонометров</w:t>
      </w:r>
      <w:r>
        <w:t xml:space="preserve"> в Россию в 2012 году составил </w:t>
      </w:r>
      <w:r w:rsidRPr="000A2150">
        <w:t>$</w:t>
      </w:r>
      <w:r w:rsidR="008757F1">
        <w:t>...</w:t>
      </w:r>
      <w:r>
        <w:t xml:space="preserve"> млн. Темп прироста в 2012 году составил </w:t>
      </w:r>
      <w:r w:rsidR="008757F1">
        <w:t>…</w:t>
      </w:r>
      <w:r>
        <w:t xml:space="preserve">%. За первое полугодие 2013 года в Россию импортировали </w:t>
      </w:r>
      <w:r w:rsidR="00B0768D">
        <w:t>оборудования для измерения кровяного давления</w:t>
      </w:r>
      <w:r>
        <w:t xml:space="preserve"> на сумму </w:t>
      </w:r>
      <w:r w:rsidRPr="000A2150">
        <w:t>$</w:t>
      </w:r>
      <w:r w:rsidR="008757F1">
        <w:t xml:space="preserve">... </w:t>
      </w:r>
      <w:r>
        <w:t>млн.</w:t>
      </w:r>
    </w:p>
    <w:p w:rsidR="004A326D" w:rsidRDefault="004A326D" w:rsidP="004A326D">
      <w:r w:rsidRPr="00BA6E89">
        <w:t>…</w:t>
      </w:r>
    </w:p>
    <w:p w:rsidR="00B86B3E" w:rsidRDefault="00B86B3E" w:rsidP="00B86B3E">
      <w:pPr>
        <w:pStyle w:val="af4"/>
      </w:pPr>
      <w:bookmarkStart w:id="30" w:name="_Toc366076684"/>
      <w:bookmarkStart w:id="31" w:name="_Toc368501960"/>
      <w:r>
        <w:lastRenderedPageBreak/>
        <w:t xml:space="preserve">Диаграмма </w:t>
      </w:r>
      <w:r w:rsidR="00B232C3">
        <w:t>6</w:t>
      </w:r>
      <w:r w:rsidRPr="00512B61">
        <w:t>.</w:t>
      </w:r>
      <w:r>
        <w:t xml:space="preserve"> Объём импорта</w:t>
      </w:r>
      <w:r w:rsidR="00B0768D">
        <w:t xml:space="preserve"> тонометров</w:t>
      </w:r>
      <w:r>
        <w:t xml:space="preserve"> в России в стоимостном выраже</w:t>
      </w:r>
      <w:r w:rsidR="00B0768D">
        <w:t xml:space="preserve">нии в 2011-6 мес. 2013 г., млн </w:t>
      </w:r>
      <w:r w:rsidRPr="000A2150">
        <w:t>$</w:t>
      </w:r>
      <w:bookmarkEnd w:id="30"/>
      <w:bookmarkEnd w:id="31"/>
    </w:p>
    <w:p w:rsidR="00B86B3E" w:rsidRPr="00512B61" w:rsidRDefault="00B86B3E" w:rsidP="00B86B3E">
      <w:pPr>
        <w:ind w:firstLine="0"/>
      </w:pPr>
      <w:r>
        <w:rPr>
          <w:noProof/>
          <w:lang w:eastAsia="ru-RU"/>
        </w:rPr>
        <w:drawing>
          <wp:inline distT="0" distB="0" distL="0" distR="0" wp14:anchorId="1BED3FF9" wp14:editId="77BBE761">
            <wp:extent cx="5901069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86B3E" w:rsidRDefault="00B86B3E" w:rsidP="00B86B3E">
      <w:pPr>
        <w:pStyle w:val="DRG1"/>
      </w:pPr>
      <w:r>
        <w:t>Источник: ФТС РФ</w:t>
      </w:r>
    </w:p>
    <w:p w:rsidR="004B29C5" w:rsidRDefault="004B29C5" w:rsidP="004B29C5">
      <w:r>
        <w:t xml:space="preserve">Автоматические тонометры занимают первое место по поставкам в Россию в 2012 году как в стоимостном, так и в натуральном выражении – </w:t>
      </w:r>
      <w:r w:rsidR="008757F1">
        <w:t>…</w:t>
      </w:r>
      <w:r>
        <w:t xml:space="preserve">% и </w:t>
      </w:r>
      <w:r w:rsidR="008757F1">
        <w:t>…</w:t>
      </w:r>
      <w:r>
        <w:t>% соответственно.</w:t>
      </w:r>
    </w:p>
    <w:p w:rsidR="008757F1" w:rsidRDefault="004A326D" w:rsidP="004A326D">
      <w:r w:rsidRPr="00BA6E89">
        <w:t>…</w:t>
      </w:r>
    </w:p>
    <w:p w:rsidR="00445864" w:rsidRDefault="00F51F5F" w:rsidP="00445864">
      <w:pPr>
        <w:pStyle w:val="af4"/>
      </w:pPr>
      <w:bookmarkStart w:id="32" w:name="_Toc368501961"/>
      <w:r>
        <w:t>Диаг</w:t>
      </w:r>
      <w:r w:rsidR="00B232C3">
        <w:t>рамма 7</w:t>
      </w:r>
      <w:r w:rsidR="00445864">
        <w:t xml:space="preserve">. Доли различных видов тонометров в объёме импорта </w:t>
      </w:r>
      <w:r w:rsidR="00222AA1">
        <w:t>тонометров</w:t>
      </w:r>
      <w:r w:rsidR="00445864">
        <w:t xml:space="preserve"> в </w:t>
      </w:r>
      <w:r w:rsidR="00222AA1">
        <w:t>натуральном</w:t>
      </w:r>
      <w:r w:rsidR="00445864">
        <w:t xml:space="preserve"> выражении в 2012 г., %</w:t>
      </w:r>
      <w:bookmarkEnd w:id="32"/>
    </w:p>
    <w:p w:rsidR="00445864" w:rsidRDefault="00445864" w:rsidP="009A132C">
      <w:r>
        <w:rPr>
          <w:noProof/>
          <w:lang w:eastAsia="ru-RU"/>
        </w:rPr>
        <w:drawing>
          <wp:inline distT="0" distB="0" distL="0" distR="0" wp14:anchorId="7EA86FB7" wp14:editId="1ED2CCDF">
            <wp:extent cx="5890260" cy="3200400"/>
            <wp:effectExtent l="0" t="0" r="0" b="0"/>
            <wp:docPr id="77" name="Диаграмма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22AA1" w:rsidRDefault="00222AA1" w:rsidP="00222AA1">
      <w:pPr>
        <w:pStyle w:val="DRG1"/>
      </w:pPr>
      <w:r w:rsidRPr="00B06551">
        <w:t>Источник: ФТС РФ</w:t>
      </w:r>
    </w:p>
    <w:p w:rsidR="00222AA1" w:rsidRPr="00B06551" w:rsidRDefault="00222AA1" w:rsidP="00222AA1"/>
    <w:p w:rsidR="00222AA1" w:rsidRDefault="00B232C3" w:rsidP="00222AA1">
      <w:pPr>
        <w:pStyle w:val="af4"/>
      </w:pPr>
      <w:bookmarkStart w:id="33" w:name="_Toc368501962"/>
      <w:r>
        <w:lastRenderedPageBreak/>
        <w:t>Диаграмма 8</w:t>
      </w:r>
      <w:r w:rsidR="00222AA1">
        <w:t>. Доли различных видов тонометров в объёме импорта тонометров в стоимостном выражении в 2012 г., %</w:t>
      </w:r>
      <w:bookmarkEnd w:id="33"/>
    </w:p>
    <w:p w:rsidR="00222AA1" w:rsidRPr="00222AA1" w:rsidRDefault="00222AA1" w:rsidP="00222AA1">
      <w:r>
        <w:rPr>
          <w:noProof/>
          <w:lang w:eastAsia="ru-RU"/>
        </w:rPr>
        <w:drawing>
          <wp:inline distT="0" distB="0" distL="0" distR="0" wp14:anchorId="180A5790" wp14:editId="5FCDECE7">
            <wp:extent cx="589026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22AA1" w:rsidRPr="00B06551" w:rsidRDefault="00222AA1" w:rsidP="00222AA1">
      <w:pPr>
        <w:pStyle w:val="DRG1"/>
      </w:pPr>
      <w:r w:rsidRPr="00B06551">
        <w:t>Источник: ФТС РФ</w:t>
      </w:r>
    </w:p>
    <w:p w:rsidR="00B86B3E" w:rsidRPr="00DC5235" w:rsidRDefault="008757F1" w:rsidP="00B86B3E">
      <w:pPr>
        <w:pStyle w:val="III"/>
        <w:rPr>
          <w:lang w:val="ru-RU"/>
        </w:rPr>
      </w:pPr>
      <w:bookmarkStart w:id="34" w:name="_Toc366076650"/>
      <w:bookmarkStart w:id="35" w:name="_Toc368501932"/>
      <w:r>
        <w:rPr>
          <w:lang w:val="ru-RU"/>
        </w:rPr>
        <w:t>2</w:t>
      </w:r>
      <w:r w:rsidR="00B86B3E" w:rsidRPr="00DC5235">
        <w:rPr>
          <w:lang w:val="ru-RU"/>
        </w:rPr>
        <w:t>.1.</w:t>
      </w:r>
      <w:r w:rsidR="00B86B3E">
        <w:rPr>
          <w:lang w:val="ru-RU"/>
        </w:rPr>
        <w:t>1</w:t>
      </w:r>
      <w:r w:rsidR="00B86B3E" w:rsidRPr="00DC5235">
        <w:rPr>
          <w:lang w:val="ru-RU"/>
        </w:rPr>
        <w:t>. По производителям</w:t>
      </w:r>
      <w:bookmarkEnd w:id="34"/>
      <w:bookmarkEnd w:id="35"/>
    </w:p>
    <w:p w:rsidR="000B13A1" w:rsidRDefault="000B13A1" w:rsidP="000B13A1">
      <w:r>
        <w:t xml:space="preserve">В структуре импорта в стоимостном выражении по …% от объёма приходится на тонометры производства </w:t>
      </w:r>
      <w:r w:rsidR="00BA6E89">
        <w:t xml:space="preserve">тонометров </w:t>
      </w:r>
      <w:r w:rsidR="004A326D">
        <w:t>компаний</w:t>
      </w:r>
      <w:r w:rsidR="00BA6E89">
        <w:t>… и …</w:t>
      </w:r>
      <w:r>
        <w:t>.</w:t>
      </w:r>
    </w:p>
    <w:p w:rsidR="00B86B3E" w:rsidRPr="00085A2E" w:rsidRDefault="00BA6E89" w:rsidP="00B86B3E">
      <w:pPr>
        <w:pStyle w:val="III"/>
        <w:rPr>
          <w:lang w:val="ru-RU"/>
        </w:rPr>
      </w:pPr>
      <w:bookmarkStart w:id="36" w:name="_Toc366076651"/>
      <w:bookmarkStart w:id="37" w:name="_Toc368501933"/>
      <w:r>
        <w:rPr>
          <w:lang w:val="ru-RU"/>
        </w:rPr>
        <w:t>2</w:t>
      </w:r>
      <w:r w:rsidR="00B86B3E">
        <w:rPr>
          <w:lang w:val="ru-RU"/>
        </w:rPr>
        <w:t>.1.2. По странам происхождения</w:t>
      </w:r>
      <w:bookmarkEnd w:id="36"/>
      <w:bookmarkEnd w:id="37"/>
    </w:p>
    <w:p w:rsidR="00B86B3E" w:rsidRDefault="00B86B3E" w:rsidP="00BA6E89">
      <w:r>
        <w:t xml:space="preserve">Анализ структуры импорта </w:t>
      </w:r>
      <w:r w:rsidR="0041014E">
        <w:t>тонометров</w:t>
      </w:r>
      <w:r>
        <w:t xml:space="preserve"> в натуральном выражении в 2012 году показывает, что </w:t>
      </w:r>
      <w:r w:rsidR="00BA6E89" w:rsidRPr="00BA6E89">
        <w:t>…</w:t>
      </w:r>
      <w:r>
        <w:t xml:space="preserve">% от общего объёма импорта – это </w:t>
      </w:r>
      <w:r w:rsidR="002D01E6">
        <w:t xml:space="preserve">тонометры, сделанные в </w:t>
      </w:r>
      <w:r w:rsidR="00BA6E89">
        <w:t>…;</w:t>
      </w:r>
      <w:r>
        <w:t xml:space="preserve"> </w:t>
      </w:r>
      <w:r w:rsidR="00BA6E89">
        <w:t>…</w:t>
      </w:r>
      <w:r w:rsidR="002D01E6">
        <w:t xml:space="preserve">% - в </w:t>
      </w:r>
      <w:r w:rsidR="00BA6E89">
        <w:t>…;</w:t>
      </w:r>
      <w:r w:rsidR="002D01E6">
        <w:t xml:space="preserve"> </w:t>
      </w:r>
      <w:r w:rsidR="00BA6E89">
        <w:t>…</w:t>
      </w:r>
      <w:r w:rsidR="002D01E6">
        <w:t xml:space="preserve">% - в </w:t>
      </w:r>
      <w:r w:rsidR="00BA6E89">
        <w:t>…</w:t>
      </w:r>
      <w:r w:rsidR="002D01E6">
        <w:t xml:space="preserve">. Доля тонометров из других стран не превышает </w:t>
      </w:r>
      <w:r w:rsidR="00BA6E89">
        <w:t>…</w:t>
      </w:r>
      <w:r>
        <w:t xml:space="preserve">%. </w:t>
      </w:r>
    </w:p>
    <w:p w:rsidR="00B86B3E" w:rsidRDefault="00B86B3E" w:rsidP="00885A1B">
      <w:r>
        <w:t>В объёме импорта в стоимостном выражении</w:t>
      </w:r>
      <w:r w:rsidR="002D01E6">
        <w:t xml:space="preserve"> </w:t>
      </w:r>
      <w:r w:rsidR="00BA6E89">
        <w:t>…</w:t>
      </w:r>
      <w:r w:rsidR="00885A1B">
        <w:t xml:space="preserve">% – </w:t>
      </w:r>
      <w:r w:rsidR="002D01E6">
        <w:t xml:space="preserve">это поставка из </w:t>
      </w:r>
      <w:r w:rsidR="00BA6E89">
        <w:t>…</w:t>
      </w:r>
      <w:r w:rsidR="002D01E6">
        <w:t xml:space="preserve">, по </w:t>
      </w:r>
      <w:r w:rsidR="00BA6E89">
        <w:t>…</w:t>
      </w:r>
      <w:r w:rsidR="002D01E6">
        <w:t xml:space="preserve">% приходится на </w:t>
      </w:r>
      <w:r w:rsidR="00BA6E89">
        <w:t>…</w:t>
      </w:r>
      <w:r w:rsidR="002D01E6">
        <w:t xml:space="preserve">, </w:t>
      </w:r>
      <w:r w:rsidR="00BA6E89">
        <w:t>…</w:t>
      </w:r>
      <w:r w:rsidR="002D01E6">
        <w:t xml:space="preserve"> и </w:t>
      </w:r>
      <w:r w:rsidR="00BA6E89">
        <w:t>…</w:t>
      </w:r>
      <w:r>
        <w:t>.</w:t>
      </w:r>
      <w:r w:rsidR="002D01E6">
        <w:t xml:space="preserve"> Доля остальных стран равна </w:t>
      </w:r>
      <w:r w:rsidR="00BA6E89">
        <w:t>…</w:t>
      </w:r>
      <w:r w:rsidR="002D01E6">
        <w:t>% (</w:t>
      </w:r>
      <w:r w:rsidR="00BA6E89">
        <w:t>среди них …</w:t>
      </w:r>
      <w:r w:rsidR="002D01E6">
        <w:t>).</w:t>
      </w:r>
    </w:p>
    <w:p w:rsidR="00B86B3E" w:rsidRDefault="00BA6E89" w:rsidP="00B86B3E">
      <w:pPr>
        <w:pStyle w:val="II"/>
      </w:pPr>
      <w:bookmarkStart w:id="38" w:name="_Toc366076652"/>
      <w:bookmarkStart w:id="39" w:name="_Toc368501934"/>
      <w:r>
        <w:t>2</w:t>
      </w:r>
      <w:r w:rsidR="00B86B3E">
        <w:t>.2. Объём экспорта</w:t>
      </w:r>
      <w:bookmarkEnd w:id="38"/>
      <w:bookmarkEnd w:id="39"/>
    </w:p>
    <w:p w:rsidR="00B86B3E" w:rsidRDefault="00B86B3E" w:rsidP="00B86B3E">
      <w:r>
        <w:t xml:space="preserve">Объём экспорта </w:t>
      </w:r>
      <w:r w:rsidR="00B0768D">
        <w:t>тонометров</w:t>
      </w:r>
      <w:r>
        <w:t xml:space="preserve"> из России </w:t>
      </w:r>
      <w:r w:rsidR="00B0768D">
        <w:t>существенно меньше</w:t>
      </w:r>
      <w:r>
        <w:t xml:space="preserve">, чем объём импорта в Россию. По данным ФТС РФ в 2012 году из России было экспортировано </w:t>
      </w:r>
      <w:r w:rsidR="00BA6E89">
        <w:t>…</w:t>
      </w:r>
      <w:r w:rsidR="00095C2B">
        <w:t xml:space="preserve"> тыс.</w:t>
      </w:r>
      <w:r w:rsidR="00B0768D">
        <w:t xml:space="preserve"> тонометров</w:t>
      </w:r>
      <w:r>
        <w:t xml:space="preserve"> общей стоимостью</w:t>
      </w:r>
      <w:r w:rsidR="00095C2B">
        <w:t xml:space="preserve"> </w:t>
      </w:r>
      <w:r w:rsidRPr="009417FD">
        <w:t>$</w:t>
      </w:r>
      <w:r w:rsidR="00BA6E89">
        <w:t>...</w:t>
      </w:r>
      <w:r>
        <w:t xml:space="preserve"> млн. </w:t>
      </w:r>
      <w:r w:rsidR="00B0768D">
        <w:t xml:space="preserve">В </w:t>
      </w:r>
      <w:r w:rsidR="00095C2B">
        <w:t>натуральном</w:t>
      </w:r>
      <w:r w:rsidR="00B0768D">
        <w:t xml:space="preserve"> выражении</w:t>
      </w:r>
      <w:r>
        <w:t xml:space="preserve"> </w:t>
      </w:r>
      <w:r w:rsidR="00B0768D">
        <w:t xml:space="preserve">в </w:t>
      </w:r>
      <w:r>
        <w:t xml:space="preserve">2012 году наблюдался </w:t>
      </w:r>
      <w:r w:rsidR="00B0768D">
        <w:t>положительный</w:t>
      </w:r>
      <w:r>
        <w:t xml:space="preserve"> темп прироста, который составил </w:t>
      </w:r>
      <w:r w:rsidR="00BA6E89">
        <w:t>..</w:t>
      </w:r>
      <w:r>
        <w:t xml:space="preserve">%. За первое полугодие 2013 года из России было экспортировано </w:t>
      </w:r>
      <w:r w:rsidR="00BA6E89">
        <w:t>...</w:t>
      </w:r>
      <w:r>
        <w:t xml:space="preserve"> </w:t>
      </w:r>
      <w:r w:rsidR="00B0768D">
        <w:t>тыс.</w:t>
      </w:r>
      <w:r>
        <w:t xml:space="preserve"> </w:t>
      </w:r>
      <w:r w:rsidR="00B0768D">
        <w:t>тонометров общей суммой почти в $</w:t>
      </w:r>
      <w:r w:rsidR="00BA6E89">
        <w:t>...</w:t>
      </w:r>
      <w:r w:rsidR="00B0768D">
        <w:t xml:space="preserve"> млн</w:t>
      </w:r>
      <w:r>
        <w:t>.</w:t>
      </w:r>
    </w:p>
    <w:p w:rsidR="0053101E" w:rsidRDefault="0080330D" w:rsidP="008757F1">
      <w:pPr>
        <w:pStyle w:val="I"/>
        <w:numPr>
          <w:ilvl w:val="0"/>
          <w:numId w:val="23"/>
        </w:numPr>
        <w:outlineLvl w:val="0"/>
      </w:pPr>
      <w:bookmarkStart w:id="40" w:name="_Toc368501937"/>
      <w:r>
        <w:lastRenderedPageBreak/>
        <w:t>Ценовая ситуация на рынке</w:t>
      </w:r>
      <w:bookmarkEnd w:id="40"/>
    </w:p>
    <w:p w:rsidR="003C131B" w:rsidRDefault="003C131B" w:rsidP="003C131B">
      <w:r w:rsidRPr="003C131B">
        <w:t>Диапазон цен на тонометры довольно обширен. Цена на прибор для измерения давления будет зависеть от дополнительных функций, например, памяти, а также от комплектации - наличия батареек или зарядного устройства и так далее.</w:t>
      </w:r>
    </w:p>
    <w:p w:rsidR="00577D8A" w:rsidRPr="00821B3B" w:rsidRDefault="004A326D" w:rsidP="00577D8A">
      <w:pPr>
        <w:pStyle w:val="II"/>
      </w:pPr>
      <w:bookmarkStart w:id="41" w:name="_Toc366076656"/>
      <w:bookmarkStart w:id="42" w:name="_Toc368501938"/>
      <w:r>
        <w:t>3</w:t>
      </w:r>
      <w:r w:rsidR="00577D8A">
        <w:t>.1. Средние потребительские цены на</w:t>
      </w:r>
      <w:bookmarkEnd w:id="41"/>
      <w:r w:rsidR="00821B3B" w:rsidRPr="00C8641A">
        <w:t xml:space="preserve"> тонометры</w:t>
      </w:r>
      <w:bookmarkEnd w:id="42"/>
    </w:p>
    <w:p w:rsidR="00577D8A" w:rsidRDefault="00577D8A" w:rsidP="00577D8A">
      <w:r>
        <w:t xml:space="preserve">Анализ динамики средних потребительских цен на </w:t>
      </w:r>
      <w:r w:rsidR="0013169E">
        <w:t>тонометры</w:t>
      </w:r>
      <w:r w:rsidR="00F7436F">
        <w:t xml:space="preserve"> показывает, что в период 2011-7</w:t>
      </w:r>
      <w:r>
        <w:t xml:space="preserve"> мес. 2013 г. цены </w:t>
      </w:r>
      <w:r w:rsidR="00BA6E89">
        <w:t>…</w:t>
      </w:r>
      <w:r>
        <w:t xml:space="preserve"> по всем субъектам Федерации. </w:t>
      </w:r>
      <w:r w:rsidR="00F7436F">
        <w:t>В июл</w:t>
      </w:r>
      <w:r>
        <w:t xml:space="preserve">е 2013 года средние потребительские цены на </w:t>
      </w:r>
      <w:r w:rsidR="00F7436F">
        <w:t>тонометры</w:t>
      </w:r>
      <w:r>
        <w:t xml:space="preserve"> в России составили </w:t>
      </w:r>
      <w:r w:rsidR="00BA6E89">
        <w:t>…</w:t>
      </w:r>
      <w:r>
        <w:t xml:space="preserve"> руб. за </w:t>
      </w:r>
      <w:r w:rsidR="00F7436F">
        <w:t>аппарат</w:t>
      </w:r>
      <w:r w:rsidR="008F0F1C">
        <w:t xml:space="preserve">, по сведениям Росстата. </w:t>
      </w:r>
    </w:p>
    <w:p w:rsidR="00BA6E89" w:rsidRDefault="00BA6E89" w:rsidP="00577D8A">
      <w:r w:rsidRPr="00BA6E89">
        <w:t>…</w:t>
      </w:r>
    </w:p>
    <w:p w:rsidR="00577D8A" w:rsidRDefault="00577D8A" w:rsidP="00577D8A">
      <w:r>
        <w:t xml:space="preserve">Самые высокие средние потребительские цены на </w:t>
      </w:r>
      <w:r w:rsidR="00C56F12">
        <w:t>автоматические тонометры</w:t>
      </w:r>
      <w:r>
        <w:t xml:space="preserve"> </w:t>
      </w:r>
      <w:r w:rsidR="00C56F12">
        <w:t>в июл</w:t>
      </w:r>
      <w:r>
        <w:t xml:space="preserve">е 2013 года были отмечены в </w:t>
      </w:r>
      <w:r w:rsidR="00BA6E89">
        <w:t>…</w:t>
      </w:r>
      <w:r>
        <w:t xml:space="preserve"> – </w:t>
      </w:r>
      <w:r w:rsidR="00BA6E89">
        <w:t>…</w:t>
      </w:r>
      <w:r>
        <w:t xml:space="preserve"> руб. за </w:t>
      </w:r>
      <w:r w:rsidR="00C56F12">
        <w:t>штуку</w:t>
      </w:r>
      <w:r>
        <w:t>. В России в ию</w:t>
      </w:r>
      <w:r w:rsidR="00C56F12">
        <w:t>л</w:t>
      </w:r>
      <w:r>
        <w:t xml:space="preserve">е 2013 года средние потребительские цены на этот вид </w:t>
      </w:r>
      <w:r w:rsidR="00C56F12">
        <w:t>измерителей</w:t>
      </w:r>
      <w:r>
        <w:t xml:space="preserve"> составляли </w:t>
      </w:r>
      <w:r w:rsidR="00BA6E89">
        <w:t>…</w:t>
      </w:r>
      <w:r>
        <w:t xml:space="preserve"> руб. за </w:t>
      </w:r>
      <w:r w:rsidR="00C56F12">
        <w:t>штуку</w:t>
      </w:r>
      <w:r>
        <w:t>.</w:t>
      </w:r>
    </w:p>
    <w:p w:rsidR="00577D8A" w:rsidRDefault="00577D8A" w:rsidP="00577D8A">
      <w:pPr>
        <w:pStyle w:val="af4"/>
      </w:pPr>
      <w:bookmarkStart w:id="43" w:name="_Toc366076698"/>
      <w:bookmarkStart w:id="44" w:name="_Toc368501972"/>
      <w:r>
        <w:t xml:space="preserve">Диаграмма </w:t>
      </w:r>
      <w:r w:rsidR="00B232C3">
        <w:t>18</w:t>
      </w:r>
      <w:r>
        <w:t xml:space="preserve">. Средние потребительские цены на </w:t>
      </w:r>
      <w:r w:rsidR="00C56F12">
        <w:t>автоматические тонометры</w:t>
      </w:r>
      <w:r>
        <w:t xml:space="preserve"> в федеральных округах России по с</w:t>
      </w:r>
      <w:r w:rsidR="00C56F12">
        <w:t>остоянию на июл</w:t>
      </w:r>
      <w:r>
        <w:t xml:space="preserve">ь 2013 г., руб. за </w:t>
      </w:r>
      <w:bookmarkEnd w:id="43"/>
      <w:r w:rsidR="00C56F12">
        <w:t>штуку</w:t>
      </w:r>
      <w:bookmarkEnd w:id="44"/>
    </w:p>
    <w:p w:rsidR="00577D8A" w:rsidRDefault="00577D8A" w:rsidP="00577D8A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 wp14:anchorId="10E1A223" wp14:editId="3B15D3FC">
            <wp:extent cx="5913911" cy="3331028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C131B" w:rsidRDefault="00577D8A" w:rsidP="003C131B">
      <w:pPr>
        <w:pStyle w:val="DRG1"/>
      </w:pPr>
      <w:r w:rsidRPr="00F8117C">
        <w:t>Источник: ФСГС РФ</w:t>
      </w:r>
    </w:p>
    <w:p w:rsidR="00BA6E89" w:rsidRDefault="00BA6E89" w:rsidP="00BA6E89">
      <w:r w:rsidRPr="00BA6E89">
        <w:t>…</w:t>
      </w:r>
    </w:p>
    <w:p w:rsidR="004B1D40" w:rsidRPr="005A017F" w:rsidRDefault="004B1D40" w:rsidP="00630D6E">
      <w:pPr>
        <w:ind w:firstLine="0"/>
      </w:pPr>
      <w:r w:rsidRPr="001C5C86">
        <w:rPr>
          <w:lang w:val="en-US"/>
        </w:rPr>
        <w:br w:type="page"/>
      </w:r>
    </w:p>
    <w:p w:rsidR="0086371E" w:rsidRDefault="0086371E" w:rsidP="007C0FA2">
      <w:pPr>
        <w:pStyle w:val="I"/>
        <w:outlineLvl w:val="0"/>
      </w:pPr>
      <w:bookmarkStart w:id="45" w:name="_Toc368501940"/>
      <w:r>
        <w:lastRenderedPageBreak/>
        <w:t>Приложение 1</w:t>
      </w:r>
      <w:bookmarkEnd w:id="45"/>
    </w:p>
    <w:p w:rsidR="008C3F74" w:rsidRDefault="008C3F74" w:rsidP="008C3F74">
      <w:pPr>
        <w:pStyle w:val="II"/>
      </w:pPr>
      <w:bookmarkStart w:id="46" w:name="_Toc366076659"/>
      <w:bookmarkStart w:id="47" w:name="_Toc368501941"/>
      <w:r>
        <w:t>Профили игроков</w:t>
      </w:r>
      <w:bookmarkEnd w:id="46"/>
      <w:bookmarkEnd w:id="47"/>
      <w:r>
        <w:t xml:space="preserve"> </w:t>
      </w:r>
    </w:p>
    <w:p w:rsidR="008C3F74" w:rsidRPr="008C3F74" w:rsidRDefault="008C3F74" w:rsidP="008C3F74">
      <w:pPr>
        <w:pStyle w:val="III"/>
      </w:pPr>
      <w:bookmarkStart w:id="48" w:name="_Toc368501942"/>
      <w:r>
        <w:rPr>
          <w:lang w:val="ru-RU"/>
        </w:rPr>
        <w:t>Omron</w:t>
      </w:r>
      <w:bookmarkEnd w:id="48"/>
    </w:p>
    <w:p w:rsidR="008C3F74" w:rsidRDefault="008C3F74" w:rsidP="008C3F74">
      <w:pPr>
        <w:pStyle w:val="af3"/>
        <w:spacing w:line="240" w:lineRule="auto"/>
        <w:ind w:left="993" w:firstLine="0"/>
      </w:pPr>
      <w:r>
        <w:rPr>
          <w:noProof/>
          <w:lang w:eastAsia="ru-RU"/>
        </w:rPr>
        <w:drawing>
          <wp:inline distT="0" distB="0" distL="0" distR="0" wp14:anchorId="69BE6BE8" wp14:editId="493EA14F">
            <wp:extent cx="1169988" cy="467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mron.g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547" cy="46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74" w:rsidRDefault="008C3F74" w:rsidP="008C3F74">
      <w:pPr>
        <w:pStyle w:val="af3"/>
        <w:spacing w:line="240" w:lineRule="auto"/>
        <w:ind w:left="993" w:firstLine="0"/>
      </w:pPr>
    </w:p>
    <w:p w:rsidR="00137FB5" w:rsidRDefault="008C3F74" w:rsidP="008C3F74">
      <w:r w:rsidRPr="008C3F74">
        <w:rPr>
          <w:lang w:val="en-US"/>
        </w:rPr>
        <w:t>OMRON</w:t>
      </w:r>
      <w:r w:rsidRPr="008C3F74">
        <w:t xml:space="preserve"> </w:t>
      </w:r>
      <w:r w:rsidRPr="008C3F74">
        <w:rPr>
          <w:lang w:val="en-US"/>
        </w:rPr>
        <w:t>Corporation</w:t>
      </w:r>
      <w:r>
        <w:t xml:space="preserve"> – крупнейш</w:t>
      </w:r>
      <w:r w:rsidR="00F52AE6">
        <w:t>ая</w:t>
      </w:r>
      <w:r>
        <w:t xml:space="preserve"> японск</w:t>
      </w:r>
      <w:r w:rsidR="00F52AE6">
        <w:t>ая</w:t>
      </w:r>
      <w:r w:rsidR="00D4235F">
        <w:t xml:space="preserve"> </w:t>
      </w:r>
      <w:r w:rsidR="00F52AE6">
        <w:t>корпорация, один из лидеров</w:t>
      </w:r>
      <w:r w:rsidR="00D4235F">
        <w:t xml:space="preserve"> в </w:t>
      </w:r>
      <w:r w:rsidR="00F52AE6">
        <w:t>сфере</w:t>
      </w:r>
      <w:r w:rsidR="00D4235F">
        <w:t xml:space="preserve"> автоматизации </w:t>
      </w:r>
      <w:r w:rsidR="00F52AE6">
        <w:t>производства</w:t>
      </w:r>
      <w:r w:rsidR="00D4235F" w:rsidRPr="00D4235F">
        <w:t>.</w:t>
      </w:r>
      <w:r>
        <w:t xml:space="preserve"> </w:t>
      </w:r>
      <w:r w:rsidR="00137FB5" w:rsidRPr="00D4235F">
        <w:t>О</w:t>
      </w:r>
      <w:r w:rsidR="00137FB5">
        <w:t>MRON</w:t>
      </w:r>
      <w:r w:rsidR="00D4235F" w:rsidRPr="00D4235F">
        <w:t xml:space="preserve"> выпускает широкий спектр товаров, используемых в промышленности и в быту. Компания производит электронное оборудование, автомобильную электро</w:t>
      </w:r>
      <w:r w:rsidR="00F52AE6">
        <w:t>нику, механические компоненты,</w:t>
      </w:r>
      <w:r w:rsidR="00137FB5">
        <w:t xml:space="preserve"> медицинское оборудование. </w:t>
      </w:r>
    </w:p>
    <w:p w:rsidR="008C3F74" w:rsidRDefault="00137FB5" w:rsidP="008C3F74">
      <w:pPr>
        <w:rPr>
          <w:b/>
        </w:rPr>
      </w:pPr>
      <w:r>
        <w:rPr>
          <w:b/>
        </w:rPr>
        <w:t>Описание компании</w:t>
      </w:r>
    </w:p>
    <w:p w:rsidR="000D2F1B" w:rsidRDefault="00137FB5" w:rsidP="00F13A64">
      <w:r>
        <w:t xml:space="preserve">Компания </w:t>
      </w:r>
      <w:r w:rsidRPr="00137FB5">
        <w:t>OMRO</w:t>
      </w:r>
      <w:r>
        <w:t xml:space="preserve">N была основана в 1933 году господином </w:t>
      </w:r>
      <w:r w:rsidRPr="00137FB5">
        <w:t xml:space="preserve">Кадзума Татэиси. </w:t>
      </w:r>
      <w:r>
        <w:t xml:space="preserve">Первоначально </w:t>
      </w:r>
      <w:r w:rsidRPr="00137FB5">
        <w:t>она была известна ка</w:t>
      </w:r>
      <w:r>
        <w:t xml:space="preserve">к </w:t>
      </w:r>
      <w:r w:rsidRPr="00137FB5">
        <w:t>Tateisi Electric Manufacturing</w:t>
      </w:r>
      <w:r w:rsidR="008C3F74">
        <w:t>.</w:t>
      </w:r>
      <w:r w:rsidR="008C3F74" w:rsidRPr="008C4EEC">
        <w:rPr>
          <w:b/>
        </w:rPr>
        <w:t xml:space="preserve"> </w:t>
      </w:r>
      <w:r w:rsidRPr="00137FB5">
        <w:t xml:space="preserve">В 1948 году компания </w:t>
      </w:r>
      <w:r>
        <w:t>была преобразована в</w:t>
      </w:r>
      <w:r w:rsidRPr="00137FB5">
        <w:t xml:space="preserve"> акционерн</w:t>
      </w:r>
      <w:r>
        <w:t>ое общество</w:t>
      </w:r>
      <w:r w:rsidRPr="00137FB5">
        <w:t xml:space="preserve">, в начале 1959 года получила </w:t>
      </w:r>
      <w:r>
        <w:t xml:space="preserve">ныне действующее название. </w:t>
      </w:r>
      <w:r w:rsidR="0091292F" w:rsidRPr="0091292F">
        <w:t xml:space="preserve">OMRON </w:t>
      </w:r>
      <w:r w:rsidR="0091292F">
        <w:t>поделена по сферам деятельности на</w:t>
      </w:r>
      <w:r w:rsidR="0091292F" w:rsidRPr="0091292F">
        <w:t xml:space="preserve"> </w:t>
      </w:r>
      <w:r w:rsidR="0091292F">
        <w:t>несколько</w:t>
      </w:r>
      <w:r w:rsidR="0091292F" w:rsidRPr="0091292F">
        <w:t xml:space="preserve"> сегментов: п</w:t>
      </w:r>
      <w:r w:rsidR="0091292F">
        <w:t>ромышленная автоматизация</w:t>
      </w:r>
      <w:r w:rsidR="0091292F" w:rsidRPr="0091292F">
        <w:t xml:space="preserve">, </w:t>
      </w:r>
      <w:r w:rsidR="0091292F">
        <w:t>производство электронных компонентов (в том числе и для автомобилей),</w:t>
      </w:r>
      <w:r w:rsidR="0091292F" w:rsidRPr="0091292F">
        <w:t xml:space="preserve"> </w:t>
      </w:r>
      <w:r w:rsidR="0091292F">
        <w:t>изготовление медицинского оборудования, социальные</w:t>
      </w:r>
      <w:r w:rsidR="0091292F" w:rsidRPr="0091292F">
        <w:t xml:space="preserve"> систем</w:t>
      </w:r>
      <w:r w:rsidR="0091292F">
        <w:t>ы</w:t>
      </w:r>
      <w:r w:rsidR="00F13A64">
        <w:t>.</w:t>
      </w:r>
    </w:p>
    <w:p w:rsidR="00F13A64" w:rsidRDefault="00137FB5" w:rsidP="00F13A64">
      <w:r w:rsidRPr="00137FB5">
        <w:t>OMRO</w:t>
      </w:r>
      <w:r>
        <w:t>N</w:t>
      </w:r>
      <w:r w:rsidRPr="00137FB5">
        <w:t xml:space="preserve"> имеет своих представителей в бол</w:t>
      </w:r>
      <w:r w:rsidR="00F13A64">
        <w:t xml:space="preserve">ее чем 30 странах по всему миру. Существуют четыре главных региональных центра, управляющие операциями в мире – это США, Нидерланды, Китай и Сингапур. </w:t>
      </w:r>
      <w:r w:rsidR="00F13A64" w:rsidRPr="000D2F1B">
        <w:t xml:space="preserve">Штаб-квартира </w:t>
      </w:r>
      <w:r w:rsidR="00F13A64">
        <w:rPr>
          <w:lang w:val="en-US"/>
        </w:rPr>
        <w:t>OMRON</w:t>
      </w:r>
      <w:r w:rsidR="00F13A64" w:rsidRPr="000D2F1B">
        <w:t xml:space="preserve"> находится в Киото</w:t>
      </w:r>
      <w:r w:rsidR="00F13A64">
        <w:t xml:space="preserve">. </w:t>
      </w:r>
      <w:r w:rsidR="000077E1">
        <w:t>В 2012 году</w:t>
      </w:r>
      <w:r w:rsidRPr="00137FB5">
        <w:t xml:space="preserve"> у </w:t>
      </w:r>
      <w:r w:rsidR="000077E1">
        <w:t>корпорации</w:t>
      </w:r>
      <w:r w:rsidRPr="00137FB5">
        <w:t xml:space="preserve"> было 153 филиалов, 40 дочерних компаний, расположенных в Японии, 38</w:t>
      </w:r>
      <w:r w:rsidR="000077E1">
        <w:t xml:space="preserve"> –</w:t>
      </w:r>
      <w:r w:rsidRPr="00137FB5">
        <w:t xml:space="preserve"> в Европе, 24 </w:t>
      </w:r>
      <w:r w:rsidR="000077E1">
        <w:t xml:space="preserve">– </w:t>
      </w:r>
      <w:r w:rsidRPr="00137FB5">
        <w:t>в Азиатско-Тихоокеанском регионе, 24</w:t>
      </w:r>
      <w:r w:rsidR="000077E1">
        <w:t xml:space="preserve"> – в Америке </w:t>
      </w:r>
      <w:r w:rsidRPr="00137FB5">
        <w:t xml:space="preserve">и 27 </w:t>
      </w:r>
      <w:r w:rsidR="000077E1">
        <w:t>– в</w:t>
      </w:r>
      <w:r w:rsidRPr="00137FB5">
        <w:t xml:space="preserve"> Китае.</w:t>
      </w:r>
      <w:r w:rsidR="00F13A64">
        <w:t xml:space="preserve"> </w:t>
      </w:r>
    </w:p>
    <w:p w:rsidR="00F13A64" w:rsidRDefault="00F13A64" w:rsidP="00F13A64">
      <w:r>
        <w:t xml:space="preserve">В 1961 году у нее появилось отдельное направление </w:t>
      </w:r>
      <w:r>
        <w:rPr>
          <w:lang w:val="en-US"/>
        </w:rPr>
        <w:t>OMRON</w:t>
      </w:r>
      <w:r w:rsidRPr="00F52AE6">
        <w:t xml:space="preserve"> Healthcare</w:t>
      </w:r>
      <w:r w:rsidRPr="00D4235F">
        <w:t>.</w:t>
      </w:r>
      <w:r>
        <w:t xml:space="preserve"> </w:t>
      </w:r>
      <w:r w:rsidRPr="00F52AE6">
        <w:t xml:space="preserve">В 1973 году </w:t>
      </w:r>
      <w:r>
        <w:t>подразделение</w:t>
      </w:r>
      <w:r w:rsidRPr="00F52AE6">
        <w:t xml:space="preserve"> OMRON Healthcare выпустил</w:t>
      </w:r>
      <w:r>
        <w:t>о</w:t>
      </w:r>
      <w:r w:rsidRPr="00F52AE6">
        <w:t xml:space="preserve"> в продажу первый цифровой тонометр.</w:t>
      </w:r>
    </w:p>
    <w:p w:rsidR="00D718C5" w:rsidRPr="008C4EEC" w:rsidRDefault="00F52AE6" w:rsidP="00D718C5">
      <w:pPr>
        <w:rPr>
          <w:b/>
        </w:rPr>
      </w:pPr>
      <w:r w:rsidRPr="008C4EEC">
        <w:rPr>
          <w:b/>
        </w:rPr>
        <w:t xml:space="preserve">Основные </w:t>
      </w:r>
      <w:r w:rsidR="008824DF">
        <w:rPr>
          <w:b/>
        </w:rPr>
        <w:t>модели тонометров</w:t>
      </w:r>
      <w:r w:rsidR="00A92BF6">
        <w:rPr>
          <w:b/>
        </w:rPr>
        <w:t xml:space="preserve"> и их характеристики</w:t>
      </w:r>
    </w:p>
    <w:p w:rsidR="005379E2" w:rsidRDefault="008824DF" w:rsidP="009D45B5">
      <w:r w:rsidRPr="008824DF">
        <w:t>Тонометр</w:t>
      </w:r>
      <w:r w:rsidR="009D45B5">
        <w:t>ы</w:t>
      </w:r>
      <w:r w:rsidR="009D45B5" w:rsidRPr="005379E2">
        <w:t xml:space="preserve"> </w:t>
      </w:r>
      <w:r w:rsidR="009D45B5">
        <w:t>полуавтоматические</w:t>
      </w:r>
      <w:r w:rsidR="009D45B5" w:rsidRPr="005379E2">
        <w:t xml:space="preserve"> – </w:t>
      </w:r>
      <w:r w:rsidR="009D45B5">
        <w:rPr>
          <w:lang w:val="en-US"/>
        </w:rPr>
        <w:t>M</w:t>
      </w:r>
      <w:r w:rsidR="00E3430F">
        <w:t>1 </w:t>
      </w:r>
      <w:r w:rsidR="009D45B5">
        <w:rPr>
          <w:lang w:val="en-US"/>
        </w:rPr>
        <w:t>Classic</w:t>
      </w:r>
      <w:r w:rsidR="009D45B5" w:rsidRPr="005379E2">
        <w:t xml:space="preserve">, </w:t>
      </w:r>
      <w:r w:rsidR="009D45B5">
        <w:rPr>
          <w:lang w:val="en-US"/>
        </w:rPr>
        <w:t>S</w:t>
      </w:r>
      <w:r w:rsidR="009D45B5" w:rsidRPr="005379E2">
        <w:t xml:space="preserve">1, </w:t>
      </w:r>
      <w:r w:rsidR="009D45B5">
        <w:rPr>
          <w:lang w:val="en-US"/>
        </w:rPr>
        <w:t>M</w:t>
      </w:r>
      <w:r w:rsidR="00E3430F">
        <w:t>1 </w:t>
      </w:r>
      <w:r w:rsidR="009D45B5">
        <w:rPr>
          <w:lang w:val="en-US"/>
        </w:rPr>
        <w:t>Compact</w:t>
      </w:r>
      <w:r w:rsidR="005379E2" w:rsidRPr="005379E2">
        <w:t xml:space="preserve">. </w:t>
      </w:r>
    </w:p>
    <w:p w:rsidR="00F52AE6" w:rsidRPr="000D2F1B" w:rsidRDefault="005379E2" w:rsidP="009D45B5">
      <w:pPr>
        <w:rPr>
          <w:lang w:val="en-US"/>
        </w:rPr>
      </w:pPr>
      <w:r>
        <w:t>А</w:t>
      </w:r>
      <w:r w:rsidR="009D45B5">
        <w:t>втоматические</w:t>
      </w:r>
      <w:r w:rsidR="009D45B5" w:rsidRPr="00721B36">
        <w:rPr>
          <w:lang w:val="en-US"/>
        </w:rPr>
        <w:t xml:space="preserve"> </w:t>
      </w:r>
      <w:r>
        <w:t>тонометры</w:t>
      </w:r>
      <w:r w:rsidRPr="005379E2">
        <w:rPr>
          <w:lang w:val="en-US"/>
        </w:rPr>
        <w:t xml:space="preserve"> </w:t>
      </w:r>
      <w:r w:rsidR="00E3430F">
        <w:rPr>
          <w:lang w:val="en-US"/>
        </w:rPr>
        <w:t>– M2 Basic, M2 Classic, M3 Expert, M3-I Plus, M6, M6 Comfort, MIT Elite, MIT </w:t>
      </w:r>
      <w:r w:rsidR="009D45B5" w:rsidRPr="009D45B5">
        <w:rPr>
          <w:lang w:val="en-US"/>
        </w:rPr>
        <w:t>Elit</w:t>
      </w:r>
      <w:r w:rsidR="00E3430F">
        <w:rPr>
          <w:lang w:val="en-US"/>
        </w:rPr>
        <w:t>e </w:t>
      </w:r>
      <w:r w:rsidR="009D45B5" w:rsidRPr="009D45B5">
        <w:rPr>
          <w:lang w:val="en-US"/>
        </w:rPr>
        <w:t xml:space="preserve">Plus, i-C10, </w:t>
      </w:r>
      <w:r w:rsidR="00721B36" w:rsidRPr="00721B36">
        <w:rPr>
          <w:lang w:val="en-US"/>
        </w:rPr>
        <w:t>M10-IT</w:t>
      </w:r>
      <w:r w:rsidR="009D45B5" w:rsidRPr="009D45B5">
        <w:rPr>
          <w:lang w:val="en-US"/>
        </w:rPr>
        <w:t>, i-Q132, i-Q142</w:t>
      </w:r>
      <w:r>
        <w:rPr>
          <w:lang w:val="en-US"/>
        </w:rPr>
        <w:t>, 907</w:t>
      </w:r>
      <w:r w:rsidRPr="005379E2">
        <w:rPr>
          <w:lang w:val="en-US"/>
        </w:rPr>
        <w:t>.</w:t>
      </w:r>
    </w:p>
    <w:p w:rsidR="005379E2" w:rsidRDefault="005379E2" w:rsidP="005379E2">
      <w:r>
        <w:lastRenderedPageBreak/>
        <w:t>Тонометры автоматические на запястье – R1,</w:t>
      </w:r>
      <w:r w:rsidRPr="005379E2">
        <w:t xml:space="preserve"> R2</w:t>
      </w:r>
      <w:r>
        <w:t>, R3 Opti,</w:t>
      </w:r>
      <w:r w:rsidRPr="005379E2">
        <w:t xml:space="preserve"> R5 Prestige</w:t>
      </w:r>
      <w:r>
        <w:t>,</w:t>
      </w:r>
      <w:r w:rsidRPr="005379E2">
        <w:tab/>
        <w:t xml:space="preserve"> R7</w:t>
      </w:r>
      <w:r>
        <w:t>.</w:t>
      </w:r>
    </w:p>
    <w:p w:rsidR="005379E2" w:rsidRDefault="005379E2" w:rsidP="005379E2">
      <w:r>
        <w:t xml:space="preserve">Среди </w:t>
      </w:r>
      <w:r w:rsidR="00F13A64">
        <w:t xml:space="preserve">основных </w:t>
      </w:r>
      <w:r>
        <w:t xml:space="preserve">функций и потребительских свойств тонометров </w:t>
      </w:r>
      <w:r>
        <w:rPr>
          <w:lang w:val="en-US"/>
        </w:rPr>
        <w:t>OMRON</w:t>
      </w:r>
      <w:r w:rsidRPr="005379E2">
        <w:t xml:space="preserve"> </w:t>
      </w:r>
      <w:r w:rsidR="0089081D">
        <w:t>инновационными</w:t>
      </w:r>
      <w:r>
        <w:t xml:space="preserve"> являются следующие: технология интеллектуального измерения Intellisense</w:t>
      </w:r>
      <w:r w:rsidR="00D718C5">
        <w:t xml:space="preserve"> (</w:t>
      </w:r>
      <w:r w:rsidR="00D718C5" w:rsidRPr="00D718C5">
        <w:t xml:space="preserve">управляет процессом измерения и </w:t>
      </w:r>
      <w:r w:rsidR="00D718C5">
        <w:t>подстраивает его под</w:t>
      </w:r>
      <w:r w:rsidR="00D718C5" w:rsidRPr="00D718C5">
        <w:t xml:space="preserve"> индивидуальные особенности </w:t>
      </w:r>
      <w:r w:rsidR="00D718C5">
        <w:t>конкретного</w:t>
      </w:r>
      <w:r w:rsidR="00D718C5" w:rsidRPr="00D718C5">
        <w:t xml:space="preserve"> пользователя.</w:t>
      </w:r>
      <w:r w:rsidR="00D718C5">
        <w:t>)</w:t>
      </w:r>
      <w:r>
        <w:t>, супер манжета Comfort Cuff, датчик правильного положения руки, функция определения движения, индикатор повышенного давления, двойная проверка точности, веерообразная манжета, индикатор</w:t>
      </w:r>
      <w:r w:rsidR="0089081D">
        <w:t xml:space="preserve"> определения аритмии</w:t>
      </w:r>
      <w:r>
        <w:t>.</w:t>
      </w:r>
    </w:p>
    <w:p w:rsidR="00D718C5" w:rsidRPr="005F3DAC" w:rsidRDefault="00D718C5" w:rsidP="005379E2">
      <w:r>
        <w:rPr>
          <w:b/>
          <w:noProof/>
          <w:lang w:eastAsia="ru-RU"/>
        </w:rPr>
        <w:drawing>
          <wp:inline distT="0" distB="0" distL="0" distR="0" wp14:anchorId="02BF4179" wp14:editId="7E3F7667">
            <wp:extent cx="1866900" cy="1866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mron_M3_Intellisense_b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DAC" w:rsidRPr="005F3DAC">
        <w:rPr>
          <w:b/>
          <w:color w:val="0F81BF"/>
          <w:sz w:val="20"/>
        </w:rPr>
        <w:t>Модель тонометра OMRON M10-IT</w:t>
      </w:r>
    </w:p>
    <w:p w:rsidR="00F52AE6" w:rsidRPr="008C4EEC" w:rsidRDefault="00B16521" w:rsidP="00F52AE6">
      <w:pPr>
        <w:rPr>
          <w:b/>
        </w:rPr>
      </w:pPr>
      <w:r>
        <w:rPr>
          <w:b/>
        </w:rPr>
        <w:t>OMRON</w:t>
      </w:r>
      <w:r w:rsidR="00F52AE6" w:rsidRPr="008C4EEC">
        <w:rPr>
          <w:b/>
        </w:rPr>
        <w:t xml:space="preserve"> в России</w:t>
      </w:r>
    </w:p>
    <w:p w:rsidR="003E2D59" w:rsidRDefault="00B16521" w:rsidP="00B16521">
      <w:r>
        <w:t xml:space="preserve">В 2009 году </w:t>
      </w:r>
      <w:r w:rsidRPr="00B16521">
        <w:t xml:space="preserve">было объявлено, что </w:t>
      </w:r>
      <w:r>
        <w:t xml:space="preserve">всего по миру было продано 100 млн тонометров производства </w:t>
      </w:r>
      <w:r>
        <w:rPr>
          <w:lang w:val="en-US"/>
        </w:rPr>
        <w:t>OMRON</w:t>
      </w:r>
      <w:r w:rsidRPr="00F52AE6">
        <w:t xml:space="preserve"> Healthcare</w:t>
      </w:r>
      <w:r>
        <w:t xml:space="preserve"> </w:t>
      </w:r>
      <w:r w:rsidRPr="003E2D59">
        <w:t>Co. Ltd</w:t>
      </w:r>
      <w:r w:rsidRPr="00B16521">
        <w:t>.</w:t>
      </w:r>
      <w:r>
        <w:t xml:space="preserve"> В России официальным д</w:t>
      </w:r>
      <w:r w:rsidRPr="003E2D59">
        <w:t>истрибьютор</w:t>
      </w:r>
      <w:r>
        <w:t>ом данной продукции является группа компаний «СиЭс Медика»</w:t>
      </w:r>
      <w:r w:rsidR="00A722E2">
        <w:t xml:space="preserve">, </w:t>
      </w:r>
      <w:r w:rsidR="00A722E2" w:rsidRPr="00A722E2">
        <w:t>осуществля</w:t>
      </w:r>
      <w:r w:rsidR="00A722E2">
        <w:t>ющая</w:t>
      </w:r>
      <w:r w:rsidR="00A722E2" w:rsidRPr="00A722E2">
        <w:t xml:space="preserve"> прямые поставки в более чем 33 000 апте</w:t>
      </w:r>
      <w:r w:rsidR="00FA64D1">
        <w:t xml:space="preserve">к </w:t>
      </w:r>
      <w:r w:rsidR="00A722E2" w:rsidRPr="00A722E2">
        <w:t>России</w:t>
      </w:r>
      <w:r w:rsidR="00A722E2">
        <w:t xml:space="preserve">. </w:t>
      </w:r>
    </w:p>
    <w:p w:rsidR="00D50B92" w:rsidRDefault="00A722E2" w:rsidP="00D50B92">
      <w:r>
        <w:t xml:space="preserve">По данным </w:t>
      </w:r>
      <w:r w:rsidRPr="00A722E2">
        <w:t>Информационн</w:t>
      </w:r>
      <w:r w:rsidR="00D50B92">
        <w:t>ой</w:t>
      </w:r>
      <w:r w:rsidRPr="00A722E2">
        <w:t xml:space="preserve"> систем</w:t>
      </w:r>
      <w:r w:rsidR="00D50B92">
        <w:t>ы</w:t>
      </w:r>
      <w:r w:rsidRPr="00A722E2">
        <w:t xml:space="preserve"> «Мозаика»</w:t>
      </w:r>
      <w:r w:rsidR="00D50B92">
        <w:t xml:space="preserve"> в 2012 году в Россию было импортировано тонометров OMRON общей стоимостью </w:t>
      </w:r>
      <w:r w:rsidR="001B4355" w:rsidRPr="001B4355">
        <w:t>$</w:t>
      </w:r>
      <w:r w:rsidR="00D50B92" w:rsidRPr="00D50B92">
        <w:t>38</w:t>
      </w:r>
      <w:r w:rsidR="001B4355">
        <w:t>,6 млн</w:t>
      </w:r>
      <w:r w:rsidR="00D50B92">
        <w:t xml:space="preserve">. Это больше, чем в предыдущем 2011 году, когда объем поставок был равен </w:t>
      </w:r>
      <w:r w:rsidR="001B4355" w:rsidRPr="001B4355">
        <w:t>$</w:t>
      </w:r>
      <w:r w:rsidR="001B4355">
        <w:t>36,5 млн</w:t>
      </w:r>
      <w:r w:rsidR="00D50B92">
        <w:t xml:space="preserve">. Темп прироста составил 6%. За первое полугодие 2013 года в Россию было ввезено </w:t>
      </w:r>
      <w:r w:rsidR="005067E0">
        <w:t xml:space="preserve">тонометров на сумму </w:t>
      </w:r>
      <w:r w:rsidR="001B4355" w:rsidRPr="001B4355">
        <w:t>$</w:t>
      </w:r>
      <w:r w:rsidR="001B4355">
        <w:t>18,8 млн</w:t>
      </w:r>
      <w:r w:rsidR="00D50B92">
        <w:t>.</w:t>
      </w:r>
    </w:p>
    <w:p w:rsidR="005067E0" w:rsidRDefault="005067E0" w:rsidP="005067E0">
      <w:r>
        <w:t xml:space="preserve">В натуральном выражении объём импорта тонометров представленной компании в Россию в 2012 году составил </w:t>
      </w:r>
      <w:r w:rsidRPr="005067E0">
        <w:t>1</w:t>
      </w:r>
      <w:r w:rsidR="001B4355">
        <w:t xml:space="preserve">,7 млн </w:t>
      </w:r>
      <w:r>
        <w:t xml:space="preserve">шт. Темп прироста в 2012 году составил 11%. За первое полугодие 2013 года в Россию импортировали </w:t>
      </w:r>
      <w:r w:rsidR="00721B36" w:rsidRPr="00721B36">
        <w:t xml:space="preserve">799028 </w:t>
      </w:r>
      <w:r w:rsidR="001B4355">
        <w:t>приборов для измерения артериального давления</w:t>
      </w:r>
      <w:r>
        <w:t>.</w:t>
      </w:r>
    </w:p>
    <w:p w:rsidR="000B13A1" w:rsidRPr="000B13A1" w:rsidRDefault="00F52AE6" w:rsidP="000B13A1">
      <w:r w:rsidRPr="002638E1">
        <w:rPr>
          <w:b/>
        </w:rPr>
        <w:t>Официальный сайт</w:t>
      </w:r>
      <w:r w:rsidR="000B13A1">
        <w:rPr>
          <w:b/>
        </w:rPr>
        <w:t xml:space="preserve"> </w:t>
      </w:r>
      <w:r w:rsidR="000B13A1" w:rsidRPr="000B13A1">
        <w:t>http://omron.ru/ru/home</w:t>
      </w:r>
    </w:p>
    <w:p w:rsidR="00F52AE6" w:rsidRDefault="00FA64D1" w:rsidP="00F52AE6">
      <w:r w:rsidRPr="00FA64D1">
        <w:lastRenderedPageBreak/>
        <w:t>http://omron.ru/ru/home</w:t>
      </w:r>
    </w:p>
    <w:p w:rsidR="0044558F" w:rsidRDefault="0044558F" w:rsidP="00234463">
      <w:pPr>
        <w:ind w:firstLine="0"/>
      </w:pPr>
    </w:p>
    <w:p w:rsidR="00554709" w:rsidRPr="00D03490" w:rsidRDefault="006E3C18" w:rsidP="00D03490">
      <w:pPr>
        <w:jc w:val="right"/>
        <w:rPr>
          <w:b/>
          <w:color w:val="0F81BF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-1121410</wp:posOffset>
                </wp:positionH>
                <wp:positionV relativeFrom="paragraph">
                  <wp:posOffset>-856615</wp:posOffset>
                </wp:positionV>
                <wp:extent cx="367665" cy="1259967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67665" cy="12599670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88.3pt;margin-top:-67.45pt;width:28.95pt;height:992.1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" fillcolor="#0f81bf" stroked="f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-1539875</wp:posOffset>
                </wp:positionV>
                <wp:extent cx="367665" cy="12599670"/>
                <wp:effectExtent l="0" t="0" r="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67665" cy="12599670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483.5pt;margin-top:-121.25pt;width:28.95pt;height:992.1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" fillcolor="#0f81bf" stroked="f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-4726305</wp:posOffset>
                </wp:positionV>
                <wp:extent cx="368300" cy="8100060"/>
                <wp:effectExtent l="1270" t="0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68300" cy="8100060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78.1pt;margin-top:-372.15pt;width:29pt;height:637.8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" fillcolor="#0f81bf" stroked="f" strokeweight="1pt">
                <v:path arrowok="t"/>
              </v:rect>
            </w:pict>
          </mc:Fallback>
        </mc:AlternateContent>
      </w:r>
      <w:r w:rsidR="00554709" w:rsidRPr="00D03490">
        <w:rPr>
          <w:b/>
          <w:color w:val="0F81BF"/>
          <w:sz w:val="28"/>
        </w:rPr>
        <w:t>Агентство маркетинговых исследований</w:t>
      </w:r>
    </w:p>
    <w:p w:rsidR="00554709" w:rsidRPr="00D03490" w:rsidRDefault="00554709" w:rsidP="00D03490">
      <w:pPr>
        <w:jc w:val="right"/>
        <w:rPr>
          <w:b/>
          <w:color w:val="0F81BF"/>
          <w:sz w:val="28"/>
        </w:rPr>
      </w:pPr>
      <w:r w:rsidRPr="00D03490">
        <w:rPr>
          <w:b/>
          <w:color w:val="0F81BF"/>
          <w:sz w:val="28"/>
        </w:rPr>
        <w:t xml:space="preserve">DISCOVERY RESEARCH GROUP </w:t>
      </w:r>
    </w:p>
    <w:p w:rsidR="00554709" w:rsidRPr="00D03490" w:rsidRDefault="00554709" w:rsidP="00D03490">
      <w:pPr>
        <w:jc w:val="right"/>
        <w:rPr>
          <w:b/>
          <w:color w:val="0F81BF"/>
          <w:sz w:val="28"/>
        </w:rPr>
      </w:pPr>
      <w:r w:rsidRPr="00D03490">
        <w:rPr>
          <w:b/>
          <w:color w:val="0F81BF"/>
          <w:sz w:val="28"/>
        </w:rPr>
        <w:t>125448, Москва, ул. Михалковская 63Б, стр. 2, 2 этаж</w:t>
      </w:r>
    </w:p>
    <w:p w:rsidR="00554709" w:rsidRPr="00D03490" w:rsidRDefault="00554709" w:rsidP="00D03490">
      <w:pPr>
        <w:jc w:val="right"/>
        <w:rPr>
          <w:b/>
          <w:color w:val="0F81BF"/>
          <w:sz w:val="28"/>
        </w:rPr>
      </w:pPr>
      <w:r w:rsidRPr="00D03490">
        <w:rPr>
          <w:b/>
          <w:color w:val="0F81BF"/>
          <w:sz w:val="28"/>
        </w:rPr>
        <w:t>БЦ «Головинские пруды»</w:t>
      </w:r>
    </w:p>
    <w:p w:rsidR="00554709" w:rsidRPr="00D03490" w:rsidRDefault="00554709" w:rsidP="00D03490">
      <w:pPr>
        <w:jc w:val="right"/>
        <w:rPr>
          <w:b/>
          <w:color w:val="0F81BF"/>
          <w:sz w:val="28"/>
        </w:rPr>
      </w:pPr>
      <w:r w:rsidRPr="00D03490">
        <w:rPr>
          <w:b/>
          <w:color w:val="0F81BF"/>
          <w:sz w:val="28"/>
        </w:rPr>
        <w:t>Тел. +7 (495) 601-91-49, (495) 968-13-14</w:t>
      </w:r>
    </w:p>
    <w:p w:rsidR="00554709" w:rsidRPr="00D03490" w:rsidRDefault="00554709" w:rsidP="00D03490">
      <w:pPr>
        <w:jc w:val="right"/>
        <w:rPr>
          <w:b/>
          <w:color w:val="0F81BF"/>
          <w:sz w:val="28"/>
        </w:rPr>
      </w:pPr>
      <w:r w:rsidRPr="00D03490">
        <w:rPr>
          <w:b/>
          <w:color w:val="0F81BF"/>
          <w:sz w:val="28"/>
        </w:rPr>
        <w:t>Факс: +7 (495) 601-91-49</w:t>
      </w:r>
    </w:p>
    <w:p w:rsidR="00554709" w:rsidRPr="00D03490" w:rsidRDefault="00554709" w:rsidP="00D03490">
      <w:pPr>
        <w:jc w:val="right"/>
        <w:rPr>
          <w:b/>
          <w:color w:val="0F81BF"/>
          <w:sz w:val="28"/>
          <w:lang w:val="en-US"/>
        </w:rPr>
      </w:pPr>
      <w:r w:rsidRPr="00D03490">
        <w:rPr>
          <w:b/>
          <w:color w:val="0F81BF"/>
          <w:sz w:val="28"/>
          <w:lang w:val="en-US"/>
        </w:rPr>
        <w:t>e-mail: research@drgroup.ru</w:t>
      </w:r>
    </w:p>
    <w:p w:rsidR="0087216E" w:rsidRPr="00D03490" w:rsidRDefault="00554709" w:rsidP="00D03490">
      <w:pPr>
        <w:jc w:val="right"/>
        <w:rPr>
          <w:b/>
          <w:color w:val="0F81BF"/>
          <w:sz w:val="28"/>
          <w:lang w:val="en-US"/>
        </w:rPr>
      </w:pPr>
      <w:r w:rsidRPr="00D03490">
        <w:rPr>
          <w:b/>
          <w:color w:val="0F81BF"/>
          <w:sz w:val="28"/>
          <w:lang w:val="en-US"/>
        </w:rPr>
        <w:t xml:space="preserve">www.drgroup.ru </w:t>
      </w:r>
    </w:p>
    <w:p w:rsidR="00554709" w:rsidRDefault="00554709" w:rsidP="00D03490">
      <w:pPr>
        <w:rPr>
          <w:lang w:val="en-US"/>
        </w:rPr>
      </w:pPr>
    </w:p>
    <w:p w:rsidR="00554709" w:rsidRDefault="00554709" w:rsidP="00D03490">
      <w:pPr>
        <w:rPr>
          <w:lang w:val="en-US"/>
        </w:rPr>
      </w:pPr>
    </w:p>
    <w:p w:rsidR="00554709" w:rsidRDefault="00554709" w:rsidP="00D03490">
      <w:pPr>
        <w:rPr>
          <w:lang w:val="en-US"/>
        </w:rPr>
      </w:pPr>
    </w:p>
    <w:p w:rsidR="00554709" w:rsidRDefault="00554709" w:rsidP="00D03490">
      <w:pPr>
        <w:rPr>
          <w:lang w:val="en-US"/>
        </w:rPr>
      </w:pPr>
    </w:p>
    <w:p w:rsidR="00554709" w:rsidRDefault="00554709" w:rsidP="00D03490">
      <w:pPr>
        <w:rPr>
          <w:lang w:val="en-US"/>
        </w:rPr>
      </w:pPr>
    </w:p>
    <w:p w:rsidR="00D03490" w:rsidRDefault="00D03490" w:rsidP="00D03490">
      <w:pPr>
        <w:rPr>
          <w:lang w:val="en-US"/>
        </w:rPr>
      </w:pPr>
    </w:p>
    <w:p w:rsidR="00D03490" w:rsidRPr="00626625" w:rsidRDefault="006E3C18" w:rsidP="00D03490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249555</wp:posOffset>
                </wp:positionV>
                <wp:extent cx="367665" cy="8099425"/>
                <wp:effectExtent l="127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67665" cy="8099425"/>
                        </a:xfrm>
                        <a:prstGeom prst="rect">
                          <a:avLst/>
                        </a:prstGeom>
                        <a:solidFill>
                          <a:srgbClr val="0F81B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31.75pt;margin-top:19.65pt;width:28.95pt;height:637.7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" fillcolor="#0f81bf" stroked="f" strokeweight="1pt">
                <v:path arrowok="t"/>
              </v:rect>
            </w:pict>
          </mc:Fallback>
        </mc:AlternateContent>
      </w:r>
    </w:p>
    <w:p w:rsidR="00D03490" w:rsidRPr="007673CE" w:rsidRDefault="00D03490" w:rsidP="0044558F">
      <w:pPr>
        <w:rPr>
          <w:lang w:val="en-US"/>
        </w:rPr>
      </w:pPr>
    </w:p>
    <w:p w:rsidR="00D03490" w:rsidRPr="007673CE" w:rsidRDefault="00D03490" w:rsidP="0044558F">
      <w:pPr>
        <w:rPr>
          <w:lang w:val="en-US"/>
        </w:rPr>
      </w:pPr>
    </w:p>
    <w:p w:rsidR="00F90338" w:rsidRPr="00D03490" w:rsidRDefault="00D03490" w:rsidP="00D03490">
      <w:pPr>
        <w:ind w:firstLine="0"/>
        <w:jc w:val="center"/>
        <w:rPr>
          <w:b/>
          <w:color w:val="0F81BF"/>
          <w:sz w:val="28"/>
        </w:rPr>
      </w:pPr>
      <w:r w:rsidRPr="00554709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511497</wp:posOffset>
            </wp:positionV>
            <wp:extent cx="2459990" cy="2409190"/>
            <wp:effectExtent l="0" t="0" r="0" b="0"/>
            <wp:wrapNone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1361" r="1332" b="1700"/>
                    <a:stretch/>
                  </pic:blipFill>
                  <pic:spPr>
                    <a:xfrm>
                      <a:off x="0" y="0"/>
                      <a:ext cx="245999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709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492447</wp:posOffset>
            </wp:positionV>
            <wp:extent cx="4366895" cy="2544445"/>
            <wp:effectExtent l="0" t="0" r="0" b="8255"/>
            <wp:wrapNone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" t="1534" r="1122" b="2147"/>
                    <a:stretch/>
                  </pic:blipFill>
                  <pic:spPr>
                    <a:xfrm>
                      <a:off x="0" y="0"/>
                      <a:ext cx="436689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338" w:rsidRPr="00D03490">
        <w:rPr>
          <w:b/>
          <w:color w:val="0F81BF"/>
          <w:sz w:val="28"/>
        </w:rPr>
        <w:t>Схема проезда</w:t>
      </w:r>
    </w:p>
    <w:sectPr w:rsidR="00F90338" w:rsidRPr="00D03490" w:rsidSect="00087525">
      <w:headerReference w:type="first" r:id="rId25"/>
      <w:footerReference w:type="first" r:id="rId26"/>
      <w:pgSz w:w="11906" w:h="16838"/>
      <w:pgMar w:top="1418" w:right="850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D9" w:rsidRDefault="002A63D9" w:rsidP="009C2C5D">
      <w:pPr>
        <w:spacing w:after="0" w:line="240" w:lineRule="auto"/>
      </w:pPr>
      <w:r>
        <w:separator/>
      </w:r>
    </w:p>
  </w:endnote>
  <w:endnote w:type="continuationSeparator" w:id="0">
    <w:p w:rsidR="002A63D9" w:rsidRDefault="002A63D9" w:rsidP="009C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28" w:rsidRDefault="00624128" w:rsidP="00624128">
    <w:pPr>
      <w:pStyle w:val="a6"/>
      <w:tabs>
        <w:tab w:val="clear" w:pos="4677"/>
        <w:tab w:val="clear" w:pos="9355"/>
        <w:tab w:val="left" w:pos="2936"/>
      </w:tabs>
      <w:spacing w:before="24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12" w:type="pct"/>
      <w:tblInd w:w="13198" w:type="dxa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90"/>
    </w:tblGrid>
    <w:tr w:rsidR="00624128" w:rsidTr="00CB79D4">
      <w:tc>
        <w:tcPr>
          <w:tcW w:w="1184" w:type="dxa"/>
          <w:shd w:val="clear" w:color="auto" w:fill="0F81BF"/>
          <w:vAlign w:val="center"/>
        </w:tcPr>
        <w:p w:rsidR="00624128" w:rsidRDefault="00624128" w:rsidP="00CB79D4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E3C18">
            <w:rPr>
              <w:noProof/>
              <w:color w:val="FFFFFF" w:themeColor="background1"/>
            </w:rPr>
            <w:t>9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624128" w:rsidRDefault="006E3C18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-1038860</wp:posOffset>
              </wp:positionH>
              <wp:positionV relativeFrom="paragraph">
                <wp:posOffset>-339090</wp:posOffset>
              </wp:positionV>
              <wp:extent cx="10664190" cy="1456690"/>
              <wp:effectExtent l="0" t="0" r="22860" b="10160"/>
              <wp:wrapNone/>
              <wp:docPr id="67" name="Скругленный прямоугольник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145669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Скругленный прямоугольник 67" o:spid="_x0000_s1026" style="position:absolute;margin-left:-81.8pt;margin-top:-26.7pt;width:839.7pt;height:1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" filled="f" strokecolor="#0f81bf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1980565</wp:posOffset>
              </wp:positionH>
              <wp:positionV relativeFrom="paragraph">
                <wp:posOffset>1270</wp:posOffset>
              </wp:positionV>
              <wp:extent cx="5397500" cy="1297940"/>
              <wp:effectExtent l="0" t="0" r="0" b="0"/>
              <wp:wrapNone/>
              <wp:docPr id="6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1297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128" w:rsidRPr="00347C4C" w:rsidRDefault="00624128" w:rsidP="00CB79D4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125438, Москва, ул. Михалковская 63б, стр. 2, 2 этаж</w:t>
                          </w:r>
                        </w:p>
                        <w:p w:rsidR="00624128" w:rsidRPr="00347C4C" w:rsidRDefault="00624128" w:rsidP="00CB79D4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Телефон: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601-91-49;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968-13-14. Факс: +7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>(495) 601-91-49</w:t>
                          </w:r>
                        </w:p>
                        <w:p w:rsidR="00624128" w:rsidRPr="00347C4C" w:rsidRDefault="002A63D9" w:rsidP="00CB79D4">
                          <w:pPr>
                            <w:spacing w:after="0" w:line="240" w:lineRule="auto"/>
                            <w:ind w:firstLine="0"/>
                            <w:jc w:val="right"/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624128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="00624128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="00624128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drgroup</w:t>
                            </w:r>
                            <w:r w:rsidR="00624128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="00624128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  <w:r w:rsidR="00624128" w:rsidRPr="00347C4C">
                            <w:rPr>
                              <w:color w:val="4A7090" w:themeColor="background2" w:themeShade="80"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2" w:history="1">
                            <w:r w:rsidR="00624128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research</w:t>
                            </w:r>
                            <w:r w:rsidR="00624128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@</w:t>
                            </w:r>
                            <w:r w:rsidR="00624128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drgroup</w:t>
                            </w:r>
                            <w:r w:rsidR="00624128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="00624128" w:rsidRPr="00347C4C">
                              <w:rPr>
                                <w:color w:val="4A7090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624128" w:rsidRPr="00650DD6" w:rsidRDefault="00624128" w:rsidP="00CB79D4">
                          <w:pPr>
                            <w:ind w:firstLine="0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155.95pt;margin-top:.1pt;width:425pt;height:10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kfhAIAABI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" stroked="f">
              <v:textbox>
                <w:txbxContent>
                  <w:p w:rsidR="00624128" w:rsidRPr="00347C4C" w:rsidRDefault="00624128" w:rsidP="00CB79D4">
                    <w:pPr>
                      <w:spacing w:after="0" w:line="240" w:lineRule="auto"/>
                      <w:ind w:firstLine="0"/>
                      <w:jc w:val="right"/>
                      <w:rPr>
                        <w:color w:val="4A7090" w:themeColor="background2" w:themeShade="80"/>
                        <w:sz w:val="18"/>
                        <w:szCs w:val="18"/>
                      </w:rPr>
                    </w:pP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>125438, Москва, ул. Михалковская 63б, стр. 2, 2 этаж</w:t>
                    </w:r>
                  </w:p>
                  <w:p w:rsidR="00624128" w:rsidRPr="00347C4C" w:rsidRDefault="00624128" w:rsidP="00CB79D4">
                    <w:pPr>
                      <w:spacing w:after="0" w:line="240" w:lineRule="auto"/>
                      <w:ind w:firstLine="0"/>
                      <w:jc w:val="right"/>
                      <w:rPr>
                        <w:color w:val="4A7090" w:themeColor="background2" w:themeShade="80"/>
                        <w:sz w:val="18"/>
                        <w:szCs w:val="18"/>
                      </w:rPr>
                    </w:pP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>Телефон: +7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  <w:lang w:val="en-US"/>
                      </w:rPr>
                      <w:t> 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>(495) 601-91-49; +7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  <w:lang w:val="en-US"/>
                      </w:rPr>
                      <w:t> 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>(495) 968-13-14. Факс: +7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  <w:lang w:val="en-US"/>
                      </w:rPr>
                      <w:t> </w:t>
                    </w:r>
                    <w:r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>(495) 601-91-49</w:t>
                    </w:r>
                  </w:p>
                  <w:p w:rsidR="00624128" w:rsidRPr="00347C4C" w:rsidRDefault="002A63D9" w:rsidP="00CB79D4">
                    <w:pPr>
                      <w:spacing w:after="0" w:line="240" w:lineRule="auto"/>
                      <w:ind w:firstLine="0"/>
                      <w:jc w:val="right"/>
                      <w:rPr>
                        <w:color w:val="4A7090" w:themeColor="background2" w:themeShade="80"/>
                        <w:sz w:val="18"/>
                        <w:szCs w:val="18"/>
                      </w:rPr>
                    </w:pPr>
                    <w:hyperlink r:id="rId3" w:history="1">
                      <w:r w:rsidR="00624128"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="00624128"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.</w:t>
                      </w:r>
                      <w:r w:rsidR="00624128"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drgroup</w:t>
                      </w:r>
                      <w:r w:rsidR="00624128"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.</w:t>
                      </w:r>
                      <w:r w:rsidR="00624128"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  <w:r w:rsidR="00624128" w:rsidRPr="00347C4C">
                      <w:rPr>
                        <w:color w:val="4A7090" w:themeColor="background2" w:themeShade="80"/>
                        <w:sz w:val="18"/>
                        <w:szCs w:val="18"/>
                      </w:rPr>
                      <w:t xml:space="preserve">, </w:t>
                    </w:r>
                    <w:hyperlink r:id="rId4" w:history="1">
                      <w:r w:rsidR="00624128"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research</w:t>
                      </w:r>
                      <w:r w:rsidR="00624128"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@</w:t>
                      </w:r>
                      <w:r w:rsidR="00624128"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drgroup</w:t>
                      </w:r>
                      <w:r w:rsidR="00624128"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.</w:t>
                      </w:r>
                      <w:r w:rsidR="00624128"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</w:p>
                  <w:p w:rsidR="00624128" w:rsidRPr="00650DD6" w:rsidRDefault="00624128" w:rsidP="00CB79D4">
                    <w:pPr>
                      <w:ind w:firstLine="0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24128" w:rsidRPr="00CB79D4">
      <w:rPr>
        <w:noProof/>
        <w:lang w:eastAsia="ru-RU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114550" cy="466090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_foot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D9" w:rsidRDefault="002A63D9" w:rsidP="009C2C5D">
      <w:pPr>
        <w:spacing w:after="0" w:line="240" w:lineRule="auto"/>
      </w:pPr>
      <w:r>
        <w:separator/>
      </w:r>
    </w:p>
  </w:footnote>
  <w:footnote w:type="continuationSeparator" w:id="0">
    <w:p w:rsidR="002A63D9" w:rsidRDefault="002A63D9" w:rsidP="009C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28" w:rsidRDefault="006E3C18" w:rsidP="007D5FA2">
    <w:pPr>
      <w:pStyle w:val="a8"/>
      <w:jc w:val="both"/>
    </w:pPr>
    <w: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412114</wp:posOffset>
              </wp:positionV>
              <wp:extent cx="6409690" cy="0"/>
              <wp:effectExtent l="0" t="0" r="10160" b="19050"/>
              <wp:wrapNone/>
              <wp:docPr id="42" name="Прямая соединительная линия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09690" cy="0"/>
                      </a:xfrm>
                      <a:prstGeom prst="line">
                        <a:avLst/>
                      </a:prstGeom>
                      <a:ln>
                        <a:solidFill>
                          <a:srgbClr val="0F81BF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2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32.45pt" to="504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" strokecolor="#0f81bf" strokeweight="1.5pt">
              <v:stroke joinstyle="miter"/>
              <o:lock v:ext="edit" shapetype="f"/>
              <w10:wrap anchorx="margin"/>
            </v:line>
          </w:pict>
        </mc:Fallback>
      </mc:AlternateContent>
    </w:r>
    <w:sdt>
      <w:sdtPr>
        <w:alias w:val="Название"/>
        <w:tag w:val=""/>
        <w:id w:val="-370840034"/>
        <w:placeholder>
          <w:docPart w:val="454E92AF987440B594626F3868C227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24128">
          <w:t>Рынок тонометров в России в 2011-2013 гг</w:t>
        </w:r>
      </w:sdtContent>
    </w:sdt>
    <w:r w:rsidR="00624128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28" w:rsidRDefault="00624128" w:rsidP="00347C4C">
    <w:pPr>
      <w:pStyle w:val="a4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28" w:rsidRDefault="0062412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28" w:rsidRDefault="0062412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28" w:rsidRPr="00CB79D4" w:rsidRDefault="00624128" w:rsidP="00CB79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">
    <w:nsid w:val="0C5F4606"/>
    <w:multiLevelType w:val="hybridMultilevel"/>
    <w:tmpl w:val="16F87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347EF7"/>
    <w:multiLevelType w:val="hybridMultilevel"/>
    <w:tmpl w:val="4B8E1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62DE2"/>
    <w:multiLevelType w:val="hybridMultilevel"/>
    <w:tmpl w:val="CF08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0728F"/>
    <w:multiLevelType w:val="hybridMultilevel"/>
    <w:tmpl w:val="62FAB14C"/>
    <w:lvl w:ilvl="0" w:tplc="EBDCF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C1792"/>
    <w:multiLevelType w:val="hybridMultilevel"/>
    <w:tmpl w:val="79C4E0B6"/>
    <w:lvl w:ilvl="0" w:tplc="2D14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164D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C3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4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65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A4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E1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1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A7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E5129"/>
    <w:multiLevelType w:val="hybridMultilevel"/>
    <w:tmpl w:val="61CC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A7D2D"/>
    <w:multiLevelType w:val="hybridMultilevel"/>
    <w:tmpl w:val="0518B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5C4821"/>
    <w:multiLevelType w:val="hybridMultilevel"/>
    <w:tmpl w:val="DB80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07DB6"/>
    <w:multiLevelType w:val="hybridMultilevel"/>
    <w:tmpl w:val="2992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1C5D22"/>
    <w:multiLevelType w:val="hybridMultilevel"/>
    <w:tmpl w:val="4F56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A2F52"/>
    <w:multiLevelType w:val="hybridMultilevel"/>
    <w:tmpl w:val="2182C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CD125C"/>
    <w:multiLevelType w:val="hybridMultilevel"/>
    <w:tmpl w:val="61CC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711DB"/>
    <w:multiLevelType w:val="hybridMultilevel"/>
    <w:tmpl w:val="E2AED74C"/>
    <w:lvl w:ilvl="0" w:tplc="697E6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CB7692"/>
    <w:multiLevelType w:val="hybridMultilevel"/>
    <w:tmpl w:val="51B624F4"/>
    <w:lvl w:ilvl="0" w:tplc="F8BE387E">
      <w:start w:val="1"/>
      <w:numFmt w:val="decimal"/>
      <w:pStyle w:val="1"/>
      <w:lvlText w:val="Глава 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22B7A"/>
    <w:multiLevelType w:val="hybridMultilevel"/>
    <w:tmpl w:val="53C8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541AA"/>
    <w:multiLevelType w:val="hybridMultilevel"/>
    <w:tmpl w:val="034019FA"/>
    <w:lvl w:ilvl="0" w:tplc="6E46CFD4">
      <w:start w:val="1"/>
      <w:numFmt w:val="bullet"/>
      <w:lvlText w:val="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967D4C"/>
    <w:multiLevelType w:val="hybridMultilevel"/>
    <w:tmpl w:val="5E8A34BE"/>
    <w:lvl w:ilvl="0" w:tplc="D5220B02">
      <w:start w:val="1"/>
      <w:numFmt w:val="bullet"/>
      <w:lvlText w:val="¤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151A8B"/>
    <w:multiLevelType w:val="hybridMultilevel"/>
    <w:tmpl w:val="00762A3C"/>
    <w:lvl w:ilvl="0" w:tplc="6E46CFD4">
      <w:start w:val="1"/>
      <w:numFmt w:val="bullet"/>
      <w:lvlText w:val=""/>
      <w:lvlJc w:val="left"/>
      <w:pPr>
        <w:ind w:left="4311" w:hanging="360"/>
      </w:pPr>
      <w:rPr>
        <w:rFonts w:ascii="Wingdings" w:hAnsi="Wingdings" w:hint="default"/>
      </w:rPr>
    </w:lvl>
    <w:lvl w:ilvl="1" w:tplc="6E46CFD4">
      <w:start w:val="1"/>
      <w:numFmt w:val="bullet"/>
      <w:lvlText w:val="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F7D2F"/>
    <w:multiLevelType w:val="hybridMultilevel"/>
    <w:tmpl w:val="3D80E252"/>
    <w:lvl w:ilvl="0" w:tplc="1EA4DA82">
      <w:start w:val="1"/>
      <w:numFmt w:val="decimal"/>
      <w:pStyle w:val="default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B8394E"/>
    <w:multiLevelType w:val="hybridMultilevel"/>
    <w:tmpl w:val="52D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D2104"/>
    <w:multiLevelType w:val="hybridMultilevel"/>
    <w:tmpl w:val="AA9A78DE"/>
    <w:lvl w:ilvl="0" w:tplc="6E46CFD4">
      <w:start w:val="1"/>
      <w:numFmt w:val="bullet"/>
      <w:lvlText w:val="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583655"/>
    <w:multiLevelType w:val="hybridMultilevel"/>
    <w:tmpl w:val="4E848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BE03D1"/>
    <w:multiLevelType w:val="hybridMultilevel"/>
    <w:tmpl w:val="0CE63626"/>
    <w:lvl w:ilvl="0" w:tplc="E092D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42E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A3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AD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AA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26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09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EA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EEF4AA9"/>
    <w:multiLevelType w:val="hybridMultilevel"/>
    <w:tmpl w:val="FCBC7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F5740F"/>
    <w:multiLevelType w:val="hybridMultilevel"/>
    <w:tmpl w:val="E2AED74C"/>
    <w:lvl w:ilvl="0" w:tplc="697E6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783124"/>
    <w:multiLevelType w:val="hybridMultilevel"/>
    <w:tmpl w:val="FDB84A92"/>
    <w:lvl w:ilvl="0" w:tplc="DF22A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211CD2"/>
    <w:multiLevelType w:val="hybridMultilevel"/>
    <w:tmpl w:val="C804C0E0"/>
    <w:lvl w:ilvl="0" w:tplc="2D14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4121E"/>
    <w:multiLevelType w:val="hybridMultilevel"/>
    <w:tmpl w:val="61CC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4284A"/>
    <w:multiLevelType w:val="hybridMultilevel"/>
    <w:tmpl w:val="E3FAA9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7776E"/>
    <w:multiLevelType w:val="hybridMultilevel"/>
    <w:tmpl w:val="2AA41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E720C"/>
    <w:multiLevelType w:val="hybridMultilevel"/>
    <w:tmpl w:val="BA3E5BE4"/>
    <w:lvl w:ilvl="0" w:tplc="257C4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B9C5846"/>
    <w:multiLevelType w:val="hybridMultilevel"/>
    <w:tmpl w:val="61CC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840C2"/>
    <w:multiLevelType w:val="hybridMultilevel"/>
    <w:tmpl w:val="4A9E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3"/>
  </w:num>
  <w:num w:numId="5">
    <w:abstractNumId w:val="28"/>
  </w:num>
  <w:num w:numId="6">
    <w:abstractNumId w:val="2"/>
  </w:num>
  <w:num w:numId="7">
    <w:abstractNumId w:val="6"/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29"/>
  </w:num>
  <w:num w:numId="11">
    <w:abstractNumId w:val="33"/>
  </w:num>
  <w:num w:numId="12">
    <w:abstractNumId w:val="13"/>
  </w:num>
  <w:num w:numId="13">
    <w:abstractNumId w:val="7"/>
  </w:num>
  <w:num w:numId="14">
    <w:abstractNumId w:val="20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4"/>
  </w:num>
  <w:num w:numId="17">
    <w:abstractNumId w:val="16"/>
  </w:num>
  <w:num w:numId="18">
    <w:abstractNumId w:val="21"/>
  </w:num>
  <w:num w:numId="19">
    <w:abstractNumId w:val="34"/>
  </w:num>
  <w:num w:numId="20">
    <w:abstractNumId w:val="10"/>
  </w:num>
  <w:num w:numId="21">
    <w:abstractNumId w:val="23"/>
  </w:num>
  <w:num w:numId="22">
    <w:abstractNumId w:val="8"/>
  </w:num>
  <w:num w:numId="23">
    <w:abstractNumId w:val="30"/>
  </w:num>
  <w:num w:numId="24">
    <w:abstractNumId w:val="1"/>
  </w:num>
  <w:num w:numId="25">
    <w:abstractNumId w:val="9"/>
  </w:num>
  <w:num w:numId="26">
    <w:abstractNumId w:val="0"/>
  </w:num>
  <w:num w:numId="27">
    <w:abstractNumId w:val="31"/>
  </w:num>
  <w:num w:numId="28">
    <w:abstractNumId w:val="32"/>
  </w:num>
  <w:num w:numId="29">
    <w:abstractNumId w:val="27"/>
  </w:num>
  <w:num w:numId="30">
    <w:abstractNumId w:val="26"/>
  </w:num>
  <w:num w:numId="31">
    <w:abstractNumId w:val="19"/>
  </w:num>
  <w:num w:numId="32">
    <w:abstractNumId w:val="22"/>
  </w:num>
  <w:num w:numId="33">
    <w:abstractNumId w:val="17"/>
  </w:num>
  <w:num w:numId="34">
    <w:abstractNumId w:val="24"/>
  </w:num>
  <w:num w:numId="35">
    <w:abstractNumId w:val="14"/>
  </w:num>
  <w:num w:numId="36">
    <w:abstractNumId w:val="5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6B"/>
    <w:rsid w:val="00001461"/>
    <w:rsid w:val="000077E1"/>
    <w:rsid w:val="00017B6D"/>
    <w:rsid w:val="000369F5"/>
    <w:rsid w:val="00040942"/>
    <w:rsid w:val="000435A2"/>
    <w:rsid w:val="00050807"/>
    <w:rsid w:val="00052E75"/>
    <w:rsid w:val="00055524"/>
    <w:rsid w:val="00063C90"/>
    <w:rsid w:val="0006648E"/>
    <w:rsid w:val="00074719"/>
    <w:rsid w:val="00084E3F"/>
    <w:rsid w:val="000873EB"/>
    <w:rsid w:val="00087525"/>
    <w:rsid w:val="0008779E"/>
    <w:rsid w:val="00095C2B"/>
    <w:rsid w:val="00096CD7"/>
    <w:rsid w:val="0009722D"/>
    <w:rsid w:val="00097EA9"/>
    <w:rsid w:val="000A31C0"/>
    <w:rsid w:val="000B13A1"/>
    <w:rsid w:val="000D2F1B"/>
    <w:rsid w:val="000D65D2"/>
    <w:rsid w:val="000E1399"/>
    <w:rsid w:val="000E48F5"/>
    <w:rsid w:val="000F5996"/>
    <w:rsid w:val="000F7ED9"/>
    <w:rsid w:val="0010255C"/>
    <w:rsid w:val="00103B06"/>
    <w:rsid w:val="00104047"/>
    <w:rsid w:val="001066E8"/>
    <w:rsid w:val="001108E4"/>
    <w:rsid w:val="00115A52"/>
    <w:rsid w:val="001246C0"/>
    <w:rsid w:val="00127EBB"/>
    <w:rsid w:val="0013169E"/>
    <w:rsid w:val="001369B2"/>
    <w:rsid w:val="00137DDA"/>
    <w:rsid w:val="00137FB5"/>
    <w:rsid w:val="00142FB8"/>
    <w:rsid w:val="0014336B"/>
    <w:rsid w:val="001445CD"/>
    <w:rsid w:val="00144910"/>
    <w:rsid w:val="00166A3F"/>
    <w:rsid w:val="00172386"/>
    <w:rsid w:val="00180D53"/>
    <w:rsid w:val="00181417"/>
    <w:rsid w:val="00186BDE"/>
    <w:rsid w:val="00191F5A"/>
    <w:rsid w:val="00196333"/>
    <w:rsid w:val="001B24FB"/>
    <w:rsid w:val="001B4355"/>
    <w:rsid w:val="001B5216"/>
    <w:rsid w:val="001C13C0"/>
    <w:rsid w:val="001C5C86"/>
    <w:rsid w:val="001C7FF1"/>
    <w:rsid w:val="001D252E"/>
    <w:rsid w:val="001E1AD1"/>
    <w:rsid w:val="001E63E1"/>
    <w:rsid w:val="001F03B9"/>
    <w:rsid w:val="00200BBC"/>
    <w:rsid w:val="002016B1"/>
    <w:rsid w:val="0020524D"/>
    <w:rsid w:val="00216222"/>
    <w:rsid w:val="0022282B"/>
    <w:rsid w:val="00222AA1"/>
    <w:rsid w:val="00234463"/>
    <w:rsid w:val="0024077B"/>
    <w:rsid w:val="00256DF2"/>
    <w:rsid w:val="00274CAF"/>
    <w:rsid w:val="00280535"/>
    <w:rsid w:val="002911D1"/>
    <w:rsid w:val="0029430A"/>
    <w:rsid w:val="00296591"/>
    <w:rsid w:val="002A5B5F"/>
    <w:rsid w:val="002A63D9"/>
    <w:rsid w:val="002A6689"/>
    <w:rsid w:val="002B4026"/>
    <w:rsid w:val="002C2FBE"/>
    <w:rsid w:val="002D01E6"/>
    <w:rsid w:val="002F0ABE"/>
    <w:rsid w:val="00324FFF"/>
    <w:rsid w:val="00325034"/>
    <w:rsid w:val="00347C4C"/>
    <w:rsid w:val="00360038"/>
    <w:rsid w:val="00367F36"/>
    <w:rsid w:val="003729E0"/>
    <w:rsid w:val="00376249"/>
    <w:rsid w:val="00392CC8"/>
    <w:rsid w:val="0039344A"/>
    <w:rsid w:val="00396207"/>
    <w:rsid w:val="003A0BD1"/>
    <w:rsid w:val="003A79A6"/>
    <w:rsid w:val="003B122D"/>
    <w:rsid w:val="003B1BF8"/>
    <w:rsid w:val="003C131B"/>
    <w:rsid w:val="003E2D59"/>
    <w:rsid w:val="003E525E"/>
    <w:rsid w:val="003F2628"/>
    <w:rsid w:val="003F7ADC"/>
    <w:rsid w:val="00400F0D"/>
    <w:rsid w:val="0041014E"/>
    <w:rsid w:val="00417EFC"/>
    <w:rsid w:val="0043113D"/>
    <w:rsid w:val="004320DA"/>
    <w:rsid w:val="0044558F"/>
    <w:rsid w:val="00445864"/>
    <w:rsid w:val="00453553"/>
    <w:rsid w:val="004675B2"/>
    <w:rsid w:val="00470662"/>
    <w:rsid w:val="0047795D"/>
    <w:rsid w:val="00482F8D"/>
    <w:rsid w:val="0049635D"/>
    <w:rsid w:val="004A326D"/>
    <w:rsid w:val="004A49C9"/>
    <w:rsid w:val="004B1D40"/>
    <w:rsid w:val="004B29C5"/>
    <w:rsid w:val="004B2B25"/>
    <w:rsid w:val="004C6831"/>
    <w:rsid w:val="004D2B92"/>
    <w:rsid w:val="004E7810"/>
    <w:rsid w:val="004F0DA9"/>
    <w:rsid w:val="00503A23"/>
    <w:rsid w:val="005067E0"/>
    <w:rsid w:val="00513DCC"/>
    <w:rsid w:val="005176F9"/>
    <w:rsid w:val="0053101E"/>
    <w:rsid w:val="005379E2"/>
    <w:rsid w:val="005465DE"/>
    <w:rsid w:val="00554709"/>
    <w:rsid w:val="0056360C"/>
    <w:rsid w:val="0057000F"/>
    <w:rsid w:val="00570198"/>
    <w:rsid w:val="00574486"/>
    <w:rsid w:val="005759D4"/>
    <w:rsid w:val="00577D8A"/>
    <w:rsid w:val="00581BC3"/>
    <w:rsid w:val="005955BA"/>
    <w:rsid w:val="005A017F"/>
    <w:rsid w:val="005B0ECD"/>
    <w:rsid w:val="005C68B0"/>
    <w:rsid w:val="005F3DAC"/>
    <w:rsid w:val="005F414B"/>
    <w:rsid w:val="005F6B8C"/>
    <w:rsid w:val="00600E3C"/>
    <w:rsid w:val="00602B8B"/>
    <w:rsid w:val="006126E7"/>
    <w:rsid w:val="00624128"/>
    <w:rsid w:val="00626625"/>
    <w:rsid w:val="00630659"/>
    <w:rsid w:val="00630D6E"/>
    <w:rsid w:val="006340B1"/>
    <w:rsid w:val="006472F3"/>
    <w:rsid w:val="00650DD6"/>
    <w:rsid w:val="006518CD"/>
    <w:rsid w:val="00654E86"/>
    <w:rsid w:val="00656D56"/>
    <w:rsid w:val="0067113F"/>
    <w:rsid w:val="00675D99"/>
    <w:rsid w:val="006804A6"/>
    <w:rsid w:val="0068082D"/>
    <w:rsid w:val="00697006"/>
    <w:rsid w:val="006B4A00"/>
    <w:rsid w:val="006C14FF"/>
    <w:rsid w:val="006D0C00"/>
    <w:rsid w:val="006D2533"/>
    <w:rsid w:val="006D257D"/>
    <w:rsid w:val="006E2D85"/>
    <w:rsid w:val="006E3C18"/>
    <w:rsid w:val="006E76DE"/>
    <w:rsid w:val="006F187F"/>
    <w:rsid w:val="006F4978"/>
    <w:rsid w:val="006F4D93"/>
    <w:rsid w:val="007018BD"/>
    <w:rsid w:val="00712B37"/>
    <w:rsid w:val="00714392"/>
    <w:rsid w:val="00714C0D"/>
    <w:rsid w:val="00715BE0"/>
    <w:rsid w:val="00721B36"/>
    <w:rsid w:val="00730824"/>
    <w:rsid w:val="00732D8F"/>
    <w:rsid w:val="007436CF"/>
    <w:rsid w:val="007539EC"/>
    <w:rsid w:val="007673CE"/>
    <w:rsid w:val="007706DC"/>
    <w:rsid w:val="00774C50"/>
    <w:rsid w:val="00775931"/>
    <w:rsid w:val="0078617C"/>
    <w:rsid w:val="007A6A10"/>
    <w:rsid w:val="007B4032"/>
    <w:rsid w:val="007C0FA2"/>
    <w:rsid w:val="007D006A"/>
    <w:rsid w:val="007D577F"/>
    <w:rsid w:val="007D5FA2"/>
    <w:rsid w:val="007E533E"/>
    <w:rsid w:val="007E7BCF"/>
    <w:rsid w:val="007F1BB4"/>
    <w:rsid w:val="0080330D"/>
    <w:rsid w:val="0080391F"/>
    <w:rsid w:val="0080462B"/>
    <w:rsid w:val="00812739"/>
    <w:rsid w:val="008152DA"/>
    <w:rsid w:val="00816C13"/>
    <w:rsid w:val="00821B3B"/>
    <w:rsid w:val="00825947"/>
    <w:rsid w:val="00830D60"/>
    <w:rsid w:val="00833EE5"/>
    <w:rsid w:val="00835396"/>
    <w:rsid w:val="008443D7"/>
    <w:rsid w:val="008445EE"/>
    <w:rsid w:val="008448E8"/>
    <w:rsid w:val="008470AC"/>
    <w:rsid w:val="008569A2"/>
    <w:rsid w:val="00861651"/>
    <w:rsid w:val="0086371E"/>
    <w:rsid w:val="008649EE"/>
    <w:rsid w:val="00865D2C"/>
    <w:rsid w:val="00865EF7"/>
    <w:rsid w:val="0087216E"/>
    <w:rsid w:val="008757F1"/>
    <w:rsid w:val="00875E03"/>
    <w:rsid w:val="008824DF"/>
    <w:rsid w:val="00885A1B"/>
    <w:rsid w:val="0089081D"/>
    <w:rsid w:val="008A78FB"/>
    <w:rsid w:val="008A7F86"/>
    <w:rsid w:val="008B2CA9"/>
    <w:rsid w:val="008C3F74"/>
    <w:rsid w:val="008D07E7"/>
    <w:rsid w:val="008D3A86"/>
    <w:rsid w:val="008E1BA7"/>
    <w:rsid w:val="008E334D"/>
    <w:rsid w:val="008F0F1C"/>
    <w:rsid w:val="008F4919"/>
    <w:rsid w:val="008F5EC8"/>
    <w:rsid w:val="00905883"/>
    <w:rsid w:val="0091292F"/>
    <w:rsid w:val="00916F39"/>
    <w:rsid w:val="009233D0"/>
    <w:rsid w:val="009267BD"/>
    <w:rsid w:val="0093354F"/>
    <w:rsid w:val="0094014E"/>
    <w:rsid w:val="00940514"/>
    <w:rsid w:val="00942C08"/>
    <w:rsid w:val="00944185"/>
    <w:rsid w:val="0094470E"/>
    <w:rsid w:val="009454AA"/>
    <w:rsid w:val="00945781"/>
    <w:rsid w:val="009545F8"/>
    <w:rsid w:val="0096320C"/>
    <w:rsid w:val="009634DC"/>
    <w:rsid w:val="00964713"/>
    <w:rsid w:val="00965E9E"/>
    <w:rsid w:val="00971568"/>
    <w:rsid w:val="009726AF"/>
    <w:rsid w:val="00977F88"/>
    <w:rsid w:val="00983FB2"/>
    <w:rsid w:val="009924F8"/>
    <w:rsid w:val="00997B50"/>
    <w:rsid w:val="009A0541"/>
    <w:rsid w:val="009A132C"/>
    <w:rsid w:val="009A2281"/>
    <w:rsid w:val="009B5EBF"/>
    <w:rsid w:val="009C2C5D"/>
    <w:rsid w:val="009C38F2"/>
    <w:rsid w:val="009D0707"/>
    <w:rsid w:val="009D2FAA"/>
    <w:rsid w:val="009D45B5"/>
    <w:rsid w:val="009E591B"/>
    <w:rsid w:val="009F0C80"/>
    <w:rsid w:val="009F2A67"/>
    <w:rsid w:val="009F448D"/>
    <w:rsid w:val="00A02BAC"/>
    <w:rsid w:val="00A269AF"/>
    <w:rsid w:val="00A447C4"/>
    <w:rsid w:val="00A60BB4"/>
    <w:rsid w:val="00A63C1C"/>
    <w:rsid w:val="00A63F91"/>
    <w:rsid w:val="00A67C31"/>
    <w:rsid w:val="00A71D30"/>
    <w:rsid w:val="00A722E2"/>
    <w:rsid w:val="00A821CF"/>
    <w:rsid w:val="00A86BA9"/>
    <w:rsid w:val="00A92BF6"/>
    <w:rsid w:val="00AA1E6E"/>
    <w:rsid w:val="00AA3B71"/>
    <w:rsid w:val="00AB3514"/>
    <w:rsid w:val="00AF1A24"/>
    <w:rsid w:val="00AF644D"/>
    <w:rsid w:val="00B0504D"/>
    <w:rsid w:val="00B0768D"/>
    <w:rsid w:val="00B07BB8"/>
    <w:rsid w:val="00B114F0"/>
    <w:rsid w:val="00B1261A"/>
    <w:rsid w:val="00B16521"/>
    <w:rsid w:val="00B20A3E"/>
    <w:rsid w:val="00B21F79"/>
    <w:rsid w:val="00B22B10"/>
    <w:rsid w:val="00B232C3"/>
    <w:rsid w:val="00B32555"/>
    <w:rsid w:val="00B57FE4"/>
    <w:rsid w:val="00B677C0"/>
    <w:rsid w:val="00B7240A"/>
    <w:rsid w:val="00B76C91"/>
    <w:rsid w:val="00B83C85"/>
    <w:rsid w:val="00B85744"/>
    <w:rsid w:val="00B86594"/>
    <w:rsid w:val="00B86B3E"/>
    <w:rsid w:val="00BA6E89"/>
    <w:rsid w:val="00BA6FA6"/>
    <w:rsid w:val="00BA75BC"/>
    <w:rsid w:val="00BB0CC2"/>
    <w:rsid w:val="00BB2FD1"/>
    <w:rsid w:val="00BF5F30"/>
    <w:rsid w:val="00C3368B"/>
    <w:rsid w:val="00C35D01"/>
    <w:rsid w:val="00C4065D"/>
    <w:rsid w:val="00C42F03"/>
    <w:rsid w:val="00C43CD5"/>
    <w:rsid w:val="00C51163"/>
    <w:rsid w:val="00C51D4D"/>
    <w:rsid w:val="00C5347B"/>
    <w:rsid w:val="00C53B41"/>
    <w:rsid w:val="00C56F12"/>
    <w:rsid w:val="00C60283"/>
    <w:rsid w:val="00C63E67"/>
    <w:rsid w:val="00C81829"/>
    <w:rsid w:val="00C8641A"/>
    <w:rsid w:val="00C86F6F"/>
    <w:rsid w:val="00C95BB3"/>
    <w:rsid w:val="00CA01F4"/>
    <w:rsid w:val="00CA73E9"/>
    <w:rsid w:val="00CB77EA"/>
    <w:rsid w:val="00CB79D4"/>
    <w:rsid w:val="00CC7CAB"/>
    <w:rsid w:val="00CD4AF2"/>
    <w:rsid w:val="00CE0EA4"/>
    <w:rsid w:val="00CE295F"/>
    <w:rsid w:val="00CF43DD"/>
    <w:rsid w:val="00CF48AC"/>
    <w:rsid w:val="00CF7C07"/>
    <w:rsid w:val="00D03490"/>
    <w:rsid w:val="00D203EB"/>
    <w:rsid w:val="00D30375"/>
    <w:rsid w:val="00D31E78"/>
    <w:rsid w:val="00D3275B"/>
    <w:rsid w:val="00D4235F"/>
    <w:rsid w:val="00D474CA"/>
    <w:rsid w:val="00D47C71"/>
    <w:rsid w:val="00D50B92"/>
    <w:rsid w:val="00D522E5"/>
    <w:rsid w:val="00D56B6E"/>
    <w:rsid w:val="00D6245D"/>
    <w:rsid w:val="00D718C5"/>
    <w:rsid w:val="00D920E5"/>
    <w:rsid w:val="00DA2E02"/>
    <w:rsid w:val="00DA3064"/>
    <w:rsid w:val="00DA52FE"/>
    <w:rsid w:val="00DB7561"/>
    <w:rsid w:val="00DC2B8B"/>
    <w:rsid w:val="00DC5784"/>
    <w:rsid w:val="00DE6E2F"/>
    <w:rsid w:val="00DF6117"/>
    <w:rsid w:val="00DF7AF7"/>
    <w:rsid w:val="00E000D1"/>
    <w:rsid w:val="00E03F1C"/>
    <w:rsid w:val="00E156AC"/>
    <w:rsid w:val="00E256D7"/>
    <w:rsid w:val="00E33C1C"/>
    <w:rsid w:val="00E3430F"/>
    <w:rsid w:val="00E46704"/>
    <w:rsid w:val="00E5018C"/>
    <w:rsid w:val="00E60477"/>
    <w:rsid w:val="00E61596"/>
    <w:rsid w:val="00E71207"/>
    <w:rsid w:val="00E71F55"/>
    <w:rsid w:val="00E7288D"/>
    <w:rsid w:val="00E76A83"/>
    <w:rsid w:val="00E824C2"/>
    <w:rsid w:val="00E96381"/>
    <w:rsid w:val="00EA09AD"/>
    <w:rsid w:val="00EA1D48"/>
    <w:rsid w:val="00EA21B1"/>
    <w:rsid w:val="00EA72CE"/>
    <w:rsid w:val="00EB2052"/>
    <w:rsid w:val="00EB4406"/>
    <w:rsid w:val="00EC0027"/>
    <w:rsid w:val="00EC4AAF"/>
    <w:rsid w:val="00EE4D16"/>
    <w:rsid w:val="00EE566B"/>
    <w:rsid w:val="00EF6A2D"/>
    <w:rsid w:val="00F02DC5"/>
    <w:rsid w:val="00F06988"/>
    <w:rsid w:val="00F12746"/>
    <w:rsid w:val="00F134EC"/>
    <w:rsid w:val="00F13A64"/>
    <w:rsid w:val="00F141CE"/>
    <w:rsid w:val="00F157FB"/>
    <w:rsid w:val="00F2326C"/>
    <w:rsid w:val="00F23477"/>
    <w:rsid w:val="00F249BA"/>
    <w:rsid w:val="00F27339"/>
    <w:rsid w:val="00F32F97"/>
    <w:rsid w:val="00F37FAC"/>
    <w:rsid w:val="00F4284A"/>
    <w:rsid w:val="00F51F5F"/>
    <w:rsid w:val="00F52AE6"/>
    <w:rsid w:val="00F52DF9"/>
    <w:rsid w:val="00F6635B"/>
    <w:rsid w:val="00F7436F"/>
    <w:rsid w:val="00F8623D"/>
    <w:rsid w:val="00F8796D"/>
    <w:rsid w:val="00F90338"/>
    <w:rsid w:val="00F965DB"/>
    <w:rsid w:val="00FA64D1"/>
    <w:rsid w:val="00FC4038"/>
    <w:rsid w:val="00FD054D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90"/>
    <w:pPr>
      <w:spacing w:after="120" w:line="360" w:lineRule="auto"/>
      <w:ind w:firstLine="709"/>
      <w:jc w:val="both"/>
    </w:pPr>
    <w:rPr>
      <w:rFonts w:ascii="Calibri" w:hAnsi="Calibri"/>
      <w:sz w:val="24"/>
    </w:rPr>
  </w:style>
  <w:style w:type="paragraph" w:styleId="1">
    <w:name w:val="heading 1"/>
    <w:basedOn w:val="a"/>
    <w:next w:val="a"/>
    <w:link w:val="10"/>
    <w:autoRedefine/>
    <w:uiPriority w:val="9"/>
    <w:rsid w:val="00AF1A24"/>
    <w:pPr>
      <w:keepNext/>
      <w:numPr>
        <w:numId w:val="1"/>
      </w:numPr>
      <w:spacing w:after="240" w:line="240" w:lineRule="auto"/>
      <w:ind w:left="426" w:hanging="426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C4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E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A24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3CD5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3CD5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52E75"/>
    <w:rPr>
      <w:rFonts w:asciiTheme="majorHAnsi" w:eastAsiaTheme="majorEastAsia" w:hAnsiTheme="majorHAnsi" w:cstheme="majorBidi"/>
      <w:color w:val="1A495C" w:themeColor="accent1" w:themeShade="7F"/>
      <w:sz w:val="24"/>
    </w:rPr>
  </w:style>
  <w:style w:type="paragraph" w:styleId="a3">
    <w:name w:val="table of figures"/>
    <w:basedOn w:val="a"/>
    <w:next w:val="a"/>
    <w:autoRedefine/>
    <w:uiPriority w:val="99"/>
    <w:unhideWhenUsed/>
    <w:qFormat/>
    <w:rsid w:val="007706DC"/>
    <w:pPr>
      <w:spacing w:after="0" w:line="240" w:lineRule="auto"/>
    </w:pPr>
    <w:rPr>
      <w:rFonts w:asciiTheme="minorHAnsi" w:hAnsiTheme="minorHAnsi"/>
      <w:color w:val="0F81BF"/>
    </w:rPr>
  </w:style>
  <w:style w:type="paragraph" w:styleId="a4">
    <w:name w:val="header"/>
    <w:basedOn w:val="a"/>
    <w:link w:val="a5"/>
    <w:uiPriority w:val="99"/>
    <w:unhideWhenUsed/>
    <w:rsid w:val="009C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C5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C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C5D"/>
    <w:rPr>
      <w:rFonts w:ascii="Times New Roman" w:hAnsi="Times New Roman"/>
      <w:sz w:val="24"/>
    </w:rPr>
  </w:style>
  <w:style w:type="paragraph" w:customStyle="1" w:styleId="a8">
    <w:name w:val="Колонтитул верх"/>
    <w:basedOn w:val="a4"/>
    <w:link w:val="a9"/>
    <w:autoRedefine/>
    <w:qFormat/>
    <w:rsid w:val="00E61596"/>
    <w:pPr>
      <w:tabs>
        <w:tab w:val="clear" w:pos="4677"/>
      </w:tabs>
      <w:ind w:firstLine="0"/>
      <w:jc w:val="right"/>
    </w:pPr>
    <w:rPr>
      <w:noProof/>
      <w:lang w:eastAsia="ru-RU"/>
    </w:rPr>
  </w:style>
  <w:style w:type="character" w:customStyle="1" w:styleId="a9">
    <w:name w:val="Колонтитул верх Знак"/>
    <w:basedOn w:val="a5"/>
    <w:link w:val="a8"/>
    <w:rsid w:val="00E61596"/>
    <w:rPr>
      <w:rFonts w:ascii="Calibri" w:hAnsi="Calibri"/>
      <w:noProof/>
      <w:sz w:val="24"/>
      <w:lang w:eastAsia="ru-RU"/>
    </w:rPr>
  </w:style>
  <w:style w:type="paragraph" w:styleId="aa">
    <w:name w:val="No Spacing"/>
    <w:link w:val="ab"/>
    <w:uiPriority w:val="1"/>
    <w:rsid w:val="00714C0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14C0D"/>
    <w:rPr>
      <w:rFonts w:eastAsiaTheme="minorEastAsia"/>
      <w:lang w:eastAsia="ru-RU"/>
    </w:rPr>
  </w:style>
  <w:style w:type="paragraph" w:customStyle="1" w:styleId="DRG">
    <w:name w:val="Титульный DRG"/>
    <w:basedOn w:val="a"/>
    <w:link w:val="DRG0"/>
    <w:autoRedefine/>
    <w:qFormat/>
    <w:rsid w:val="008152DA"/>
    <w:pPr>
      <w:spacing w:line="240" w:lineRule="auto"/>
      <w:jc w:val="center"/>
    </w:pPr>
    <w:rPr>
      <w:b/>
      <w:color w:val="0F81BF"/>
      <w:sz w:val="36"/>
      <w:lang w:val="en-US"/>
    </w:rPr>
  </w:style>
  <w:style w:type="character" w:customStyle="1" w:styleId="DRG0">
    <w:name w:val="Титульный DRG Знак"/>
    <w:basedOn w:val="a0"/>
    <w:link w:val="DRG"/>
    <w:rsid w:val="008152DA"/>
    <w:rPr>
      <w:rFonts w:ascii="Calibri" w:hAnsi="Calibri"/>
      <w:b/>
      <w:color w:val="0F81BF"/>
      <w:sz w:val="36"/>
      <w:lang w:val="en-US"/>
    </w:rPr>
  </w:style>
  <w:style w:type="paragraph" w:customStyle="1" w:styleId="small">
    <w:name w:val="Титульник small"/>
    <w:basedOn w:val="a"/>
    <w:link w:val="small0"/>
    <w:autoRedefine/>
    <w:qFormat/>
    <w:rsid w:val="00EA09AD"/>
    <w:pPr>
      <w:spacing w:after="0" w:line="240" w:lineRule="auto"/>
      <w:ind w:right="82" w:firstLine="0"/>
      <w:contextualSpacing/>
      <w:jc w:val="center"/>
    </w:pPr>
    <w:rPr>
      <w:color w:val="4A7090" w:themeColor="background2" w:themeShade="80"/>
      <w:sz w:val="16"/>
    </w:rPr>
  </w:style>
  <w:style w:type="character" w:customStyle="1" w:styleId="small0">
    <w:name w:val="Титульник small Знак"/>
    <w:basedOn w:val="a0"/>
    <w:link w:val="small"/>
    <w:rsid w:val="00EA09AD"/>
    <w:rPr>
      <w:rFonts w:ascii="Calibri" w:hAnsi="Calibri"/>
      <w:color w:val="4A7090" w:themeColor="background2" w:themeShade="80"/>
      <w:sz w:val="16"/>
    </w:rPr>
  </w:style>
  <w:style w:type="paragraph" w:styleId="ac">
    <w:name w:val="Body Text"/>
    <w:basedOn w:val="a"/>
    <w:link w:val="ad"/>
    <w:rsid w:val="00347C4C"/>
    <w:pPr>
      <w:spacing w:line="240" w:lineRule="auto"/>
    </w:pPr>
    <w:rPr>
      <w:rFonts w:eastAsia="Times New Roman" w:cs="Times New Roman"/>
      <w:szCs w:val="24"/>
    </w:rPr>
  </w:style>
  <w:style w:type="character" w:customStyle="1" w:styleId="ad">
    <w:name w:val="Основной текст Знак"/>
    <w:basedOn w:val="a0"/>
    <w:link w:val="ac"/>
    <w:rsid w:val="00347C4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1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26E7"/>
    <w:rPr>
      <w:rFonts w:ascii="Segoe UI" w:hAnsi="Segoe UI" w:cs="Segoe UI"/>
      <w:sz w:val="18"/>
      <w:szCs w:val="18"/>
    </w:rPr>
  </w:style>
  <w:style w:type="paragraph" w:customStyle="1" w:styleId="DRGsmall">
    <w:name w:val="Титульник DRGsmall"/>
    <w:basedOn w:val="DRG"/>
    <w:link w:val="DRGsmall0"/>
    <w:autoRedefine/>
    <w:qFormat/>
    <w:rsid w:val="006126E7"/>
    <w:rPr>
      <w:sz w:val="20"/>
    </w:rPr>
  </w:style>
  <w:style w:type="character" w:customStyle="1" w:styleId="DRGsmall0">
    <w:name w:val="Титульник DRGsmall Знак"/>
    <w:basedOn w:val="DRG0"/>
    <w:link w:val="DRGsmall"/>
    <w:rsid w:val="006126E7"/>
    <w:rPr>
      <w:rFonts w:ascii="Calibri" w:hAnsi="Calibri"/>
      <w:b/>
      <w:color w:val="0F81BF"/>
      <w:sz w:val="20"/>
      <w:lang w:val="en-US"/>
    </w:rPr>
  </w:style>
  <w:style w:type="character" w:styleId="af0">
    <w:name w:val="Hyperlink"/>
    <w:basedOn w:val="a0"/>
    <w:uiPriority w:val="99"/>
    <w:unhideWhenUsed/>
    <w:rsid w:val="006126E7"/>
    <w:rPr>
      <w:color w:val="6B9F25" w:themeColor="hyperlink"/>
      <w:u w:val="single"/>
    </w:rPr>
  </w:style>
  <w:style w:type="paragraph" w:customStyle="1" w:styleId="af1">
    <w:name w:val="ОСНОВНОЙ ТЕКСТ!!!"/>
    <w:rsid w:val="00AF1A24"/>
    <w:pPr>
      <w:spacing w:before="120" w:after="120" w:line="360" w:lineRule="auto"/>
      <w:ind w:left="720"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2">
    <w:name w:val="Placeholder Text"/>
    <w:basedOn w:val="a0"/>
    <w:uiPriority w:val="99"/>
    <w:semiHidden/>
    <w:rsid w:val="00916F39"/>
    <w:rPr>
      <w:color w:val="808080"/>
    </w:rPr>
  </w:style>
  <w:style w:type="paragraph" w:customStyle="1" w:styleId="I">
    <w:name w:val="Заголовок I"/>
    <w:basedOn w:val="a"/>
    <w:link w:val="I0"/>
    <w:autoRedefine/>
    <w:qFormat/>
    <w:rsid w:val="00C35D01"/>
    <w:pPr>
      <w:ind w:firstLine="0"/>
    </w:pPr>
    <w:rPr>
      <w:b/>
      <w:color w:val="0F81BF"/>
      <w:sz w:val="28"/>
    </w:rPr>
  </w:style>
  <w:style w:type="character" w:customStyle="1" w:styleId="I0">
    <w:name w:val="Заголовок I Знак"/>
    <w:basedOn w:val="a0"/>
    <w:link w:val="I"/>
    <w:rsid w:val="00C35D01"/>
    <w:rPr>
      <w:rFonts w:ascii="Calibri" w:hAnsi="Calibri"/>
      <w:b/>
      <w:color w:val="0F81BF"/>
      <w:sz w:val="28"/>
    </w:rPr>
  </w:style>
  <w:style w:type="paragraph" w:customStyle="1" w:styleId="II">
    <w:name w:val="Заголовок II"/>
    <w:basedOn w:val="a"/>
    <w:link w:val="II0"/>
    <w:autoRedefine/>
    <w:qFormat/>
    <w:rsid w:val="0024077B"/>
    <w:pPr>
      <w:spacing w:before="240"/>
      <w:ind w:firstLine="0"/>
    </w:pPr>
    <w:rPr>
      <w:b/>
      <w:color w:val="0F81BF"/>
    </w:rPr>
  </w:style>
  <w:style w:type="character" w:customStyle="1" w:styleId="II0">
    <w:name w:val="Заголовок II Знак"/>
    <w:basedOn w:val="a0"/>
    <w:link w:val="II"/>
    <w:rsid w:val="0024077B"/>
    <w:rPr>
      <w:rFonts w:ascii="Calibri" w:hAnsi="Calibri"/>
      <w:b/>
      <w:color w:val="0F81BF"/>
      <w:sz w:val="24"/>
    </w:rPr>
  </w:style>
  <w:style w:type="paragraph" w:styleId="af3">
    <w:name w:val="List Paragraph"/>
    <w:basedOn w:val="a"/>
    <w:uiPriority w:val="34"/>
    <w:qFormat/>
    <w:rsid w:val="00050807"/>
    <w:pPr>
      <w:ind w:left="720"/>
      <w:contextualSpacing/>
    </w:pPr>
  </w:style>
  <w:style w:type="paragraph" w:customStyle="1" w:styleId="III">
    <w:name w:val="Заголовок III"/>
    <w:basedOn w:val="a"/>
    <w:link w:val="III0"/>
    <w:autoRedefine/>
    <w:qFormat/>
    <w:rsid w:val="00D3275B"/>
    <w:rPr>
      <w:b/>
      <w:i/>
      <w:color w:val="0F81BF"/>
      <w:lang w:val="en-US"/>
    </w:rPr>
  </w:style>
  <w:style w:type="character" w:customStyle="1" w:styleId="III0">
    <w:name w:val="Заголовок III Знак"/>
    <w:basedOn w:val="a0"/>
    <w:link w:val="III"/>
    <w:rsid w:val="00D3275B"/>
    <w:rPr>
      <w:rFonts w:ascii="Calibri" w:hAnsi="Calibri"/>
      <w:b/>
      <w:i/>
      <w:color w:val="0F81BF"/>
      <w:sz w:val="24"/>
      <w:lang w:val="en-US"/>
    </w:rPr>
  </w:style>
  <w:style w:type="paragraph" w:customStyle="1" w:styleId="default">
    <w:name w:val="Список default"/>
    <w:basedOn w:val="a"/>
    <w:link w:val="default0"/>
    <w:autoRedefine/>
    <w:rsid w:val="0053101E"/>
    <w:pPr>
      <w:numPr>
        <w:numId w:val="8"/>
      </w:numPr>
      <w:spacing w:line="240" w:lineRule="auto"/>
      <w:ind w:left="567" w:firstLine="0"/>
      <w:contextualSpacing/>
    </w:pPr>
  </w:style>
  <w:style w:type="character" w:customStyle="1" w:styleId="default0">
    <w:name w:val="Список default Знак"/>
    <w:basedOn w:val="a0"/>
    <w:link w:val="default"/>
    <w:rsid w:val="0053101E"/>
    <w:rPr>
      <w:rFonts w:ascii="Calibri" w:hAnsi="Calibri"/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C43CD5"/>
    <w:pPr>
      <w:spacing w:line="240" w:lineRule="auto"/>
      <w:ind w:left="284" w:firstLine="0"/>
      <w:contextualSpacing/>
    </w:pPr>
    <w:rPr>
      <w:color w:val="0F81BF"/>
    </w:rPr>
  </w:style>
  <w:style w:type="paragraph" w:styleId="11">
    <w:name w:val="toc 1"/>
    <w:basedOn w:val="a"/>
    <w:next w:val="a"/>
    <w:autoRedefine/>
    <w:uiPriority w:val="39"/>
    <w:unhideWhenUsed/>
    <w:qFormat/>
    <w:rsid w:val="00C43CD5"/>
    <w:pPr>
      <w:spacing w:line="240" w:lineRule="auto"/>
      <w:ind w:firstLine="0"/>
    </w:pPr>
    <w:rPr>
      <w:color w:val="0F81BF"/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43CD5"/>
    <w:pPr>
      <w:spacing w:line="240" w:lineRule="auto"/>
      <w:ind w:left="567" w:firstLine="0"/>
    </w:pPr>
    <w:rPr>
      <w:i/>
      <w:color w:val="0F81BF"/>
    </w:rPr>
  </w:style>
  <w:style w:type="paragraph" w:styleId="af4">
    <w:name w:val="caption"/>
    <w:aliases w:val="Название диаграмм"/>
    <w:basedOn w:val="a"/>
    <w:next w:val="a"/>
    <w:link w:val="af5"/>
    <w:autoRedefine/>
    <w:uiPriority w:val="35"/>
    <w:qFormat/>
    <w:rsid w:val="007D5FA2"/>
    <w:pPr>
      <w:keepNext/>
      <w:spacing w:before="240" w:after="0" w:line="240" w:lineRule="auto"/>
      <w:ind w:firstLine="0"/>
      <w:jc w:val="left"/>
    </w:pPr>
    <w:rPr>
      <w:rFonts w:asciiTheme="minorHAnsi" w:eastAsia="Calibri" w:hAnsiTheme="minorHAnsi" w:cs="Times New Roman"/>
      <w:b/>
      <w:bCs/>
      <w:color w:val="0F81BF"/>
      <w:sz w:val="20"/>
      <w:szCs w:val="20"/>
      <w:shd w:val="clear" w:color="auto" w:fill="FFFFFF"/>
    </w:rPr>
  </w:style>
  <w:style w:type="character" w:customStyle="1" w:styleId="af5">
    <w:name w:val="Название объекта Знак"/>
    <w:aliases w:val="Название диаграмм Знак"/>
    <w:link w:val="af4"/>
    <w:uiPriority w:val="35"/>
    <w:rsid w:val="007D5FA2"/>
    <w:rPr>
      <w:rFonts w:eastAsia="Calibri" w:cs="Times New Roman"/>
      <w:b/>
      <w:bCs/>
      <w:color w:val="0F81BF"/>
      <w:sz w:val="20"/>
      <w:szCs w:val="20"/>
    </w:rPr>
  </w:style>
  <w:style w:type="paragraph" w:customStyle="1" w:styleId="DRG1">
    <w:name w:val="Источник DRG"/>
    <w:basedOn w:val="a"/>
    <w:link w:val="DRG2"/>
    <w:autoRedefine/>
    <w:qFormat/>
    <w:rsid w:val="006D257D"/>
    <w:pPr>
      <w:spacing w:after="240" w:line="240" w:lineRule="auto"/>
      <w:ind w:firstLine="0"/>
      <w:jc w:val="right"/>
    </w:pPr>
    <w:rPr>
      <w:b/>
      <w:color w:val="0F81BF"/>
      <w:sz w:val="20"/>
    </w:rPr>
  </w:style>
  <w:style w:type="character" w:customStyle="1" w:styleId="DRG2">
    <w:name w:val="Источник DRG Знак"/>
    <w:basedOn w:val="af5"/>
    <w:link w:val="DRG1"/>
    <w:rsid w:val="006D257D"/>
    <w:rPr>
      <w:rFonts w:ascii="Calibri" w:eastAsia="Calibri" w:hAnsi="Calibri" w:cs="Times New Roman"/>
      <w:b/>
      <w:bCs w:val="0"/>
      <w:color w:val="0F81BF"/>
      <w:sz w:val="20"/>
      <w:szCs w:val="20"/>
    </w:rPr>
  </w:style>
  <w:style w:type="table" w:styleId="af6">
    <w:name w:val="Table Grid"/>
    <w:basedOn w:val="a1"/>
    <w:uiPriority w:val="39"/>
    <w:rsid w:val="0087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uiPriority w:val="49"/>
    <w:rsid w:val="00872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customStyle="1" w:styleId="af7">
    <w:name w:val="Название табл/диагр"/>
    <w:basedOn w:val="DRG"/>
    <w:link w:val="af8"/>
    <w:autoRedefine/>
    <w:rsid w:val="00AA1E6E"/>
    <w:rPr>
      <w:sz w:val="20"/>
    </w:rPr>
  </w:style>
  <w:style w:type="character" w:customStyle="1" w:styleId="af8">
    <w:name w:val="Название табл/диагр Знак"/>
    <w:basedOn w:val="DRG0"/>
    <w:link w:val="af7"/>
    <w:rsid w:val="00AA1E6E"/>
    <w:rPr>
      <w:rFonts w:ascii="Calibri" w:hAnsi="Calibri"/>
      <w:b/>
      <w:color w:val="0F81BF"/>
      <w:sz w:val="20"/>
      <w:lang w:val="en-US"/>
    </w:rPr>
  </w:style>
  <w:style w:type="paragraph" w:styleId="af9">
    <w:name w:val="footnote text"/>
    <w:basedOn w:val="a"/>
    <w:link w:val="afa"/>
    <w:uiPriority w:val="99"/>
    <w:semiHidden/>
    <w:unhideWhenUsed/>
    <w:rsid w:val="00D0349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3490"/>
    <w:rPr>
      <w:rFonts w:ascii="Calibri" w:hAnsi="Calibri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D03490"/>
    <w:rPr>
      <w:vertAlign w:val="superscript"/>
    </w:rPr>
  </w:style>
  <w:style w:type="paragraph" w:styleId="afc">
    <w:name w:val="TOC Heading"/>
    <w:basedOn w:val="1"/>
    <w:next w:val="a"/>
    <w:uiPriority w:val="39"/>
    <w:unhideWhenUsed/>
    <w:qFormat/>
    <w:rsid w:val="00D0349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76E8B" w:themeColor="accent1" w:themeShade="BF"/>
      <w:kern w:val="0"/>
      <w:sz w:val="32"/>
      <w:szCs w:val="32"/>
      <w:lang w:eastAsia="ru-RU"/>
    </w:rPr>
  </w:style>
  <w:style w:type="paragraph" w:customStyle="1" w:styleId="afd">
    <w:name w:val="Название таблиц"/>
    <w:basedOn w:val="af4"/>
    <w:link w:val="afe"/>
    <w:autoRedefine/>
    <w:qFormat/>
    <w:rsid w:val="007D5FA2"/>
  </w:style>
  <w:style w:type="character" w:customStyle="1" w:styleId="afe">
    <w:name w:val="Название таблиц Знак"/>
    <w:basedOn w:val="af5"/>
    <w:link w:val="afd"/>
    <w:rsid w:val="007D5FA2"/>
    <w:rPr>
      <w:rFonts w:eastAsia="Calibri" w:cs="Times New Roman"/>
      <w:b/>
      <w:bCs/>
      <w:color w:val="0F81BF"/>
      <w:sz w:val="20"/>
      <w:szCs w:val="20"/>
    </w:rPr>
  </w:style>
  <w:style w:type="character" w:customStyle="1" w:styleId="apple-converted-space">
    <w:name w:val="apple-converted-space"/>
    <w:basedOn w:val="a0"/>
    <w:rsid w:val="00453553"/>
  </w:style>
  <w:style w:type="character" w:styleId="aff">
    <w:name w:val="Strong"/>
    <w:basedOn w:val="a0"/>
    <w:uiPriority w:val="22"/>
    <w:qFormat/>
    <w:rsid w:val="001369B2"/>
    <w:rPr>
      <w:b/>
      <w:bCs/>
    </w:rPr>
  </w:style>
  <w:style w:type="paragraph" w:customStyle="1" w:styleId="310">
    <w:name w:val="Основной текст 31"/>
    <w:basedOn w:val="a"/>
    <w:rsid w:val="00B86B3E"/>
    <w:pPr>
      <w:keepNext/>
      <w:widowControl w:val="0"/>
      <w:suppressAutoHyphens/>
      <w:autoSpaceDE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"/>
      <w:b/>
      <w:bCs/>
      <w:szCs w:val="24"/>
      <w:lang w:eastAsia="ar-SA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B86B3E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B86B3E"/>
    <w:rPr>
      <w:rFonts w:ascii="Calibri" w:hAnsi="Calibri"/>
      <w:sz w:val="24"/>
    </w:rPr>
  </w:style>
  <w:style w:type="paragraph" w:styleId="23">
    <w:name w:val="Body Text 2"/>
    <w:basedOn w:val="a"/>
    <w:link w:val="22"/>
    <w:uiPriority w:val="99"/>
    <w:semiHidden/>
    <w:unhideWhenUsed/>
    <w:rsid w:val="00B86B3E"/>
    <w:pPr>
      <w:spacing w:line="480" w:lineRule="auto"/>
    </w:pPr>
  </w:style>
  <w:style w:type="character" w:styleId="aff0">
    <w:name w:val="Emphasis"/>
    <w:basedOn w:val="a0"/>
    <w:uiPriority w:val="20"/>
    <w:qFormat/>
    <w:rsid w:val="00B86B3E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86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6B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ТЕКСТ"/>
    <w:basedOn w:val="a"/>
    <w:link w:val="aff2"/>
    <w:qFormat/>
    <w:rsid w:val="00B86B3E"/>
    <w:pPr>
      <w:spacing w:after="0"/>
    </w:pPr>
    <w:rPr>
      <w:rFonts w:ascii="Times New Roman" w:hAnsi="Times New Roman" w:cs="Times New Roman"/>
      <w:szCs w:val="24"/>
    </w:rPr>
  </w:style>
  <w:style w:type="character" w:customStyle="1" w:styleId="aff2">
    <w:name w:val="ТЕКСТ Знак"/>
    <w:basedOn w:val="a0"/>
    <w:link w:val="aff1"/>
    <w:rsid w:val="00B86B3E"/>
    <w:rPr>
      <w:rFonts w:ascii="Times New Roman" w:hAnsi="Times New Roman" w:cs="Times New Roman"/>
      <w:sz w:val="24"/>
      <w:szCs w:val="24"/>
    </w:rPr>
  </w:style>
  <w:style w:type="paragraph" w:customStyle="1" w:styleId="bl0">
    <w:name w:val="bl0"/>
    <w:basedOn w:val="a"/>
    <w:rsid w:val="00C51D4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hps">
    <w:name w:val="hps"/>
    <w:basedOn w:val="a0"/>
    <w:rsid w:val="00205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90"/>
    <w:pPr>
      <w:spacing w:after="120" w:line="360" w:lineRule="auto"/>
      <w:ind w:firstLine="709"/>
      <w:jc w:val="both"/>
    </w:pPr>
    <w:rPr>
      <w:rFonts w:ascii="Calibri" w:hAnsi="Calibri"/>
      <w:sz w:val="24"/>
    </w:rPr>
  </w:style>
  <w:style w:type="paragraph" w:styleId="1">
    <w:name w:val="heading 1"/>
    <w:basedOn w:val="a"/>
    <w:next w:val="a"/>
    <w:link w:val="10"/>
    <w:autoRedefine/>
    <w:uiPriority w:val="9"/>
    <w:rsid w:val="00AF1A24"/>
    <w:pPr>
      <w:keepNext/>
      <w:numPr>
        <w:numId w:val="1"/>
      </w:numPr>
      <w:spacing w:after="240" w:line="240" w:lineRule="auto"/>
      <w:ind w:left="426" w:hanging="426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C4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E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A24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3CD5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3CD5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52E75"/>
    <w:rPr>
      <w:rFonts w:asciiTheme="majorHAnsi" w:eastAsiaTheme="majorEastAsia" w:hAnsiTheme="majorHAnsi" w:cstheme="majorBidi"/>
      <w:color w:val="1A495C" w:themeColor="accent1" w:themeShade="7F"/>
      <w:sz w:val="24"/>
    </w:rPr>
  </w:style>
  <w:style w:type="paragraph" w:styleId="a3">
    <w:name w:val="table of figures"/>
    <w:basedOn w:val="a"/>
    <w:next w:val="a"/>
    <w:autoRedefine/>
    <w:uiPriority w:val="99"/>
    <w:unhideWhenUsed/>
    <w:qFormat/>
    <w:rsid w:val="007706DC"/>
    <w:pPr>
      <w:spacing w:after="0" w:line="240" w:lineRule="auto"/>
    </w:pPr>
    <w:rPr>
      <w:rFonts w:asciiTheme="minorHAnsi" w:hAnsiTheme="minorHAnsi"/>
      <w:color w:val="0F81BF"/>
    </w:rPr>
  </w:style>
  <w:style w:type="paragraph" w:styleId="a4">
    <w:name w:val="header"/>
    <w:basedOn w:val="a"/>
    <w:link w:val="a5"/>
    <w:uiPriority w:val="99"/>
    <w:unhideWhenUsed/>
    <w:rsid w:val="009C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C5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C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C5D"/>
    <w:rPr>
      <w:rFonts w:ascii="Times New Roman" w:hAnsi="Times New Roman"/>
      <w:sz w:val="24"/>
    </w:rPr>
  </w:style>
  <w:style w:type="paragraph" w:customStyle="1" w:styleId="a8">
    <w:name w:val="Колонтитул верх"/>
    <w:basedOn w:val="a4"/>
    <w:link w:val="a9"/>
    <w:autoRedefine/>
    <w:qFormat/>
    <w:rsid w:val="00E61596"/>
    <w:pPr>
      <w:tabs>
        <w:tab w:val="clear" w:pos="4677"/>
      </w:tabs>
      <w:ind w:firstLine="0"/>
      <w:jc w:val="right"/>
    </w:pPr>
    <w:rPr>
      <w:noProof/>
      <w:lang w:eastAsia="ru-RU"/>
    </w:rPr>
  </w:style>
  <w:style w:type="character" w:customStyle="1" w:styleId="a9">
    <w:name w:val="Колонтитул верх Знак"/>
    <w:basedOn w:val="a5"/>
    <w:link w:val="a8"/>
    <w:rsid w:val="00E61596"/>
    <w:rPr>
      <w:rFonts w:ascii="Calibri" w:hAnsi="Calibri"/>
      <w:noProof/>
      <w:sz w:val="24"/>
      <w:lang w:eastAsia="ru-RU"/>
    </w:rPr>
  </w:style>
  <w:style w:type="paragraph" w:styleId="aa">
    <w:name w:val="No Spacing"/>
    <w:link w:val="ab"/>
    <w:uiPriority w:val="1"/>
    <w:rsid w:val="00714C0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14C0D"/>
    <w:rPr>
      <w:rFonts w:eastAsiaTheme="minorEastAsia"/>
      <w:lang w:eastAsia="ru-RU"/>
    </w:rPr>
  </w:style>
  <w:style w:type="paragraph" w:customStyle="1" w:styleId="DRG">
    <w:name w:val="Титульный DRG"/>
    <w:basedOn w:val="a"/>
    <w:link w:val="DRG0"/>
    <w:autoRedefine/>
    <w:qFormat/>
    <w:rsid w:val="008152DA"/>
    <w:pPr>
      <w:spacing w:line="240" w:lineRule="auto"/>
      <w:jc w:val="center"/>
    </w:pPr>
    <w:rPr>
      <w:b/>
      <w:color w:val="0F81BF"/>
      <w:sz w:val="36"/>
      <w:lang w:val="en-US"/>
    </w:rPr>
  </w:style>
  <w:style w:type="character" w:customStyle="1" w:styleId="DRG0">
    <w:name w:val="Титульный DRG Знак"/>
    <w:basedOn w:val="a0"/>
    <w:link w:val="DRG"/>
    <w:rsid w:val="008152DA"/>
    <w:rPr>
      <w:rFonts w:ascii="Calibri" w:hAnsi="Calibri"/>
      <w:b/>
      <w:color w:val="0F81BF"/>
      <w:sz w:val="36"/>
      <w:lang w:val="en-US"/>
    </w:rPr>
  </w:style>
  <w:style w:type="paragraph" w:customStyle="1" w:styleId="small">
    <w:name w:val="Титульник small"/>
    <w:basedOn w:val="a"/>
    <w:link w:val="small0"/>
    <w:autoRedefine/>
    <w:qFormat/>
    <w:rsid w:val="00EA09AD"/>
    <w:pPr>
      <w:spacing w:after="0" w:line="240" w:lineRule="auto"/>
      <w:ind w:right="82" w:firstLine="0"/>
      <w:contextualSpacing/>
      <w:jc w:val="center"/>
    </w:pPr>
    <w:rPr>
      <w:color w:val="4A7090" w:themeColor="background2" w:themeShade="80"/>
      <w:sz w:val="16"/>
    </w:rPr>
  </w:style>
  <w:style w:type="character" w:customStyle="1" w:styleId="small0">
    <w:name w:val="Титульник small Знак"/>
    <w:basedOn w:val="a0"/>
    <w:link w:val="small"/>
    <w:rsid w:val="00EA09AD"/>
    <w:rPr>
      <w:rFonts w:ascii="Calibri" w:hAnsi="Calibri"/>
      <w:color w:val="4A7090" w:themeColor="background2" w:themeShade="80"/>
      <w:sz w:val="16"/>
    </w:rPr>
  </w:style>
  <w:style w:type="paragraph" w:styleId="ac">
    <w:name w:val="Body Text"/>
    <w:basedOn w:val="a"/>
    <w:link w:val="ad"/>
    <w:rsid w:val="00347C4C"/>
    <w:pPr>
      <w:spacing w:line="240" w:lineRule="auto"/>
    </w:pPr>
    <w:rPr>
      <w:rFonts w:eastAsia="Times New Roman" w:cs="Times New Roman"/>
      <w:szCs w:val="24"/>
    </w:rPr>
  </w:style>
  <w:style w:type="character" w:customStyle="1" w:styleId="ad">
    <w:name w:val="Основной текст Знак"/>
    <w:basedOn w:val="a0"/>
    <w:link w:val="ac"/>
    <w:rsid w:val="00347C4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1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26E7"/>
    <w:rPr>
      <w:rFonts w:ascii="Segoe UI" w:hAnsi="Segoe UI" w:cs="Segoe UI"/>
      <w:sz w:val="18"/>
      <w:szCs w:val="18"/>
    </w:rPr>
  </w:style>
  <w:style w:type="paragraph" w:customStyle="1" w:styleId="DRGsmall">
    <w:name w:val="Титульник DRGsmall"/>
    <w:basedOn w:val="DRG"/>
    <w:link w:val="DRGsmall0"/>
    <w:autoRedefine/>
    <w:qFormat/>
    <w:rsid w:val="006126E7"/>
    <w:rPr>
      <w:sz w:val="20"/>
    </w:rPr>
  </w:style>
  <w:style w:type="character" w:customStyle="1" w:styleId="DRGsmall0">
    <w:name w:val="Титульник DRGsmall Знак"/>
    <w:basedOn w:val="DRG0"/>
    <w:link w:val="DRGsmall"/>
    <w:rsid w:val="006126E7"/>
    <w:rPr>
      <w:rFonts w:ascii="Calibri" w:hAnsi="Calibri"/>
      <w:b/>
      <w:color w:val="0F81BF"/>
      <w:sz w:val="20"/>
      <w:lang w:val="en-US"/>
    </w:rPr>
  </w:style>
  <w:style w:type="character" w:styleId="af0">
    <w:name w:val="Hyperlink"/>
    <w:basedOn w:val="a0"/>
    <w:uiPriority w:val="99"/>
    <w:unhideWhenUsed/>
    <w:rsid w:val="006126E7"/>
    <w:rPr>
      <w:color w:val="6B9F25" w:themeColor="hyperlink"/>
      <w:u w:val="single"/>
    </w:rPr>
  </w:style>
  <w:style w:type="paragraph" w:customStyle="1" w:styleId="af1">
    <w:name w:val="ОСНОВНОЙ ТЕКСТ!!!"/>
    <w:rsid w:val="00AF1A24"/>
    <w:pPr>
      <w:spacing w:before="120" w:after="120" w:line="360" w:lineRule="auto"/>
      <w:ind w:left="720"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2">
    <w:name w:val="Placeholder Text"/>
    <w:basedOn w:val="a0"/>
    <w:uiPriority w:val="99"/>
    <w:semiHidden/>
    <w:rsid w:val="00916F39"/>
    <w:rPr>
      <w:color w:val="808080"/>
    </w:rPr>
  </w:style>
  <w:style w:type="paragraph" w:customStyle="1" w:styleId="I">
    <w:name w:val="Заголовок I"/>
    <w:basedOn w:val="a"/>
    <w:link w:val="I0"/>
    <w:autoRedefine/>
    <w:qFormat/>
    <w:rsid w:val="00C35D01"/>
    <w:pPr>
      <w:ind w:firstLine="0"/>
    </w:pPr>
    <w:rPr>
      <w:b/>
      <w:color w:val="0F81BF"/>
      <w:sz w:val="28"/>
    </w:rPr>
  </w:style>
  <w:style w:type="character" w:customStyle="1" w:styleId="I0">
    <w:name w:val="Заголовок I Знак"/>
    <w:basedOn w:val="a0"/>
    <w:link w:val="I"/>
    <w:rsid w:val="00C35D01"/>
    <w:rPr>
      <w:rFonts w:ascii="Calibri" w:hAnsi="Calibri"/>
      <w:b/>
      <w:color w:val="0F81BF"/>
      <w:sz w:val="28"/>
    </w:rPr>
  </w:style>
  <w:style w:type="paragraph" w:customStyle="1" w:styleId="II">
    <w:name w:val="Заголовок II"/>
    <w:basedOn w:val="a"/>
    <w:link w:val="II0"/>
    <w:autoRedefine/>
    <w:qFormat/>
    <w:rsid w:val="0024077B"/>
    <w:pPr>
      <w:spacing w:before="240"/>
      <w:ind w:firstLine="0"/>
    </w:pPr>
    <w:rPr>
      <w:b/>
      <w:color w:val="0F81BF"/>
    </w:rPr>
  </w:style>
  <w:style w:type="character" w:customStyle="1" w:styleId="II0">
    <w:name w:val="Заголовок II Знак"/>
    <w:basedOn w:val="a0"/>
    <w:link w:val="II"/>
    <w:rsid w:val="0024077B"/>
    <w:rPr>
      <w:rFonts w:ascii="Calibri" w:hAnsi="Calibri"/>
      <w:b/>
      <w:color w:val="0F81BF"/>
      <w:sz w:val="24"/>
    </w:rPr>
  </w:style>
  <w:style w:type="paragraph" w:styleId="af3">
    <w:name w:val="List Paragraph"/>
    <w:basedOn w:val="a"/>
    <w:uiPriority w:val="34"/>
    <w:qFormat/>
    <w:rsid w:val="00050807"/>
    <w:pPr>
      <w:ind w:left="720"/>
      <w:contextualSpacing/>
    </w:pPr>
  </w:style>
  <w:style w:type="paragraph" w:customStyle="1" w:styleId="III">
    <w:name w:val="Заголовок III"/>
    <w:basedOn w:val="a"/>
    <w:link w:val="III0"/>
    <w:autoRedefine/>
    <w:qFormat/>
    <w:rsid w:val="00D3275B"/>
    <w:rPr>
      <w:b/>
      <w:i/>
      <w:color w:val="0F81BF"/>
      <w:lang w:val="en-US"/>
    </w:rPr>
  </w:style>
  <w:style w:type="character" w:customStyle="1" w:styleId="III0">
    <w:name w:val="Заголовок III Знак"/>
    <w:basedOn w:val="a0"/>
    <w:link w:val="III"/>
    <w:rsid w:val="00D3275B"/>
    <w:rPr>
      <w:rFonts w:ascii="Calibri" w:hAnsi="Calibri"/>
      <w:b/>
      <w:i/>
      <w:color w:val="0F81BF"/>
      <w:sz w:val="24"/>
      <w:lang w:val="en-US"/>
    </w:rPr>
  </w:style>
  <w:style w:type="paragraph" w:customStyle="1" w:styleId="default">
    <w:name w:val="Список default"/>
    <w:basedOn w:val="a"/>
    <w:link w:val="default0"/>
    <w:autoRedefine/>
    <w:rsid w:val="0053101E"/>
    <w:pPr>
      <w:numPr>
        <w:numId w:val="8"/>
      </w:numPr>
      <w:spacing w:line="240" w:lineRule="auto"/>
      <w:ind w:left="567" w:firstLine="0"/>
      <w:contextualSpacing/>
    </w:pPr>
  </w:style>
  <w:style w:type="character" w:customStyle="1" w:styleId="default0">
    <w:name w:val="Список default Знак"/>
    <w:basedOn w:val="a0"/>
    <w:link w:val="default"/>
    <w:rsid w:val="0053101E"/>
    <w:rPr>
      <w:rFonts w:ascii="Calibri" w:hAnsi="Calibri"/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C43CD5"/>
    <w:pPr>
      <w:spacing w:line="240" w:lineRule="auto"/>
      <w:ind w:left="284" w:firstLine="0"/>
      <w:contextualSpacing/>
    </w:pPr>
    <w:rPr>
      <w:color w:val="0F81BF"/>
    </w:rPr>
  </w:style>
  <w:style w:type="paragraph" w:styleId="11">
    <w:name w:val="toc 1"/>
    <w:basedOn w:val="a"/>
    <w:next w:val="a"/>
    <w:autoRedefine/>
    <w:uiPriority w:val="39"/>
    <w:unhideWhenUsed/>
    <w:qFormat/>
    <w:rsid w:val="00C43CD5"/>
    <w:pPr>
      <w:spacing w:line="240" w:lineRule="auto"/>
      <w:ind w:firstLine="0"/>
    </w:pPr>
    <w:rPr>
      <w:color w:val="0F81BF"/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43CD5"/>
    <w:pPr>
      <w:spacing w:line="240" w:lineRule="auto"/>
      <w:ind w:left="567" w:firstLine="0"/>
    </w:pPr>
    <w:rPr>
      <w:i/>
      <w:color w:val="0F81BF"/>
    </w:rPr>
  </w:style>
  <w:style w:type="paragraph" w:styleId="af4">
    <w:name w:val="caption"/>
    <w:aliases w:val="Название диаграмм"/>
    <w:basedOn w:val="a"/>
    <w:next w:val="a"/>
    <w:link w:val="af5"/>
    <w:autoRedefine/>
    <w:uiPriority w:val="35"/>
    <w:qFormat/>
    <w:rsid w:val="007D5FA2"/>
    <w:pPr>
      <w:keepNext/>
      <w:spacing w:before="240" w:after="0" w:line="240" w:lineRule="auto"/>
      <w:ind w:firstLine="0"/>
      <w:jc w:val="left"/>
    </w:pPr>
    <w:rPr>
      <w:rFonts w:asciiTheme="minorHAnsi" w:eastAsia="Calibri" w:hAnsiTheme="minorHAnsi" w:cs="Times New Roman"/>
      <w:b/>
      <w:bCs/>
      <w:color w:val="0F81BF"/>
      <w:sz w:val="20"/>
      <w:szCs w:val="20"/>
      <w:shd w:val="clear" w:color="auto" w:fill="FFFFFF"/>
    </w:rPr>
  </w:style>
  <w:style w:type="character" w:customStyle="1" w:styleId="af5">
    <w:name w:val="Название объекта Знак"/>
    <w:aliases w:val="Название диаграмм Знак"/>
    <w:link w:val="af4"/>
    <w:uiPriority w:val="35"/>
    <w:rsid w:val="007D5FA2"/>
    <w:rPr>
      <w:rFonts w:eastAsia="Calibri" w:cs="Times New Roman"/>
      <w:b/>
      <w:bCs/>
      <w:color w:val="0F81BF"/>
      <w:sz w:val="20"/>
      <w:szCs w:val="20"/>
    </w:rPr>
  </w:style>
  <w:style w:type="paragraph" w:customStyle="1" w:styleId="DRG1">
    <w:name w:val="Источник DRG"/>
    <w:basedOn w:val="a"/>
    <w:link w:val="DRG2"/>
    <w:autoRedefine/>
    <w:qFormat/>
    <w:rsid w:val="006D257D"/>
    <w:pPr>
      <w:spacing w:after="240" w:line="240" w:lineRule="auto"/>
      <w:ind w:firstLine="0"/>
      <w:jc w:val="right"/>
    </w:pPr>
    <w:rPr>
      <w:b/>
      <w:color w:val="0F81BF"/>
      <w:sz w:val="20"/>
    </w:rPr>
  </w:style>
  <w:style w:type="character" w:customStyle="1" w:styleId="DRG2">
    <w:name w:val="Источник DRG Знак"/>
    <w:basedOn w:val="af5"/>
    <w:link w:val="DRG1"/>
    <w:rsid w:val="006D257D"/>
    <w:rPr>
      <w:rFonts w:ascii="Calibri" w:eastAsia="Calibri" w:hAnsi="Calibri" w:cs="Times New Roman"/>
      <w:b/>
      <w:bCs w:val="0"/>
      <w:color w:val="0F81BF"/>
      <w:sz w:val="20"/>
      <w:szCs w:val="20"/>
    </w:rPr>
  </w:style>
  <w:style w:type="table" w:styleId="af6">
    <w:name w:val="Table Grid"/>
    <w:basedOn w:val="a1"/>
    <w:uiPriority w:val="39"/>
    <w:rsid w:val="0087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uiPriority w:val="49"/>
    <w:rsid w:val="00872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customStyle="1" w:styleId="af7">
    <w:name w:val="Название табл/диагр"/>
    <w:basedOn w:val="DRG"/>
    <w:link w:val="af8"/>
    <w:autoRedefine/>
    <w:rsid w:val="00AA1E6E"/>
    <w:rPr>
      <w:sz w:val="20"/>
    </w:rPr>
  </w:style>
  <w:style w:type="character" w:customStyle="1" w:styleId="af8">
    <w:name w:val="Название табл/диагр Знак"/>
    <w:basedOn w:val="DRG0"/>
    <w:link w:val="af7"/>
    <w:rsid w:val="00AA1E6E"/>
    <w:rPr>
      <w:rFonts w:ascii="Calibri" w:hAnsi="Calibri"/>
      <w:b/>
      <w:color w:val="0F81BF"/>
      <w:sz w:val="20"/>
      <w:lang w:val="en-US"/>
    </w:rPr>
  </w:style>
  <w:style w:type="paragraph" w:styleId="af9">
    <w:name w:val="footnote text"/>
    <w:basedOn w:val="a"/>
    <w:link w:val="afa"/>
    <w:uiPriority w:val="99"/>
    <w:semiHidden/>
    <w:unhideWhenUsed/>
    <w:rsid w:val="00D0349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3490"/>
    <w:rPr>
      <w:rFonts w:ascii="Calibri" w:hAnsi="Calibri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D03490"/>
    <w:rPr>
      <w:vertAlign w:val="superscript"/>
    </w:rPr>
  </w:style>
  <w:style w:type="paragraph" w:styleId="afc">
    <w:name w:val="TOC Heading"/>
    <w:basedOn w:val="1"/>
    <w:next w:val="a"/>
    <w:uiPriority w:val="39"/>
    <w:unhideWhenUsed/>
    <w:qFormat/>
    <w:rsid w:val="00D0349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76E8B" w:themeColor="accent1" w:themeShade="BF"/>
      <w:kern w:val="0"/>
      <w:sz w:val="32"/>
      <w:szCs w:val="32"/>
      <w:lang w:eastAsia="ru-RU"/>
    </w:rPr>
  </w:style>
  <w:style w:type="paragraph" w:customStyle="1" w:styleId="afd">
    <w:name w:val="Название таблиц"/>
    <w:basedOn w:val="af4"/>
    <w:link w:val="afe"/>
    <w:autoRedefine/>
    <w:qFormat/>
    <w:rsid w:val="007D5FA2"/>
  </w:style>
  <w:style w:type="character" w:customStyle="1" w:styleId="afe">
    <w:name w:val="Название таблиц Знак"/>
    <w:basedOn w:val="af5"/>
    <w:link w:val="afd"/>
    <w:rsid w:val="007D5FA2"/>
    <w:rPr>
      <w:rFonts w:eastAsia="Calibri" w:cs="Times New Roman"/>
      <w:b/>
      <w:bCs/>
      <w:color w:val="0F81BF"/>
      <w:sz w:val="20"/>
      <w:szCs w:val="20"/>
    </w:rPr>
  </w:style>
  <w:style w:type="character" w:customStyle="1" w:styleId="apple-converted-space">
    <w:name w:val="apple-converted-space"/>
    <w:basedOn w:val="a0"/>
    <w:rsid w:val="00453553"/>
  </w:style>
  <w:style w:type="character" w:styleId="aff">
    <w:name w:val="Strong"/>
    <w:basedOn w:val="a0"/>
    <w:uiPriority w:val="22"/>
    <w:qFormat/>
    <w:rsid w:val="001369B2"/>
    <w:rPr>
      <w:b/>
      <w:bCs/>
    </w:rPr>
  </w:style>
  <w:style w:type="paragraph" w:customStyle="1" w:styleId="310">
    <w:name w:val="Основной текст 31"/>
    <w:basedOn w:val="a"/>
    <w:rsid w:val="00B86B3E"/>
    <w:pPr>
      <w:keepNext/>
      <w:widowControl w:val="0"/>
      <w:suppressAutoHyphens/>
      <w:autoSpaceDE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"/>
      <w:b/>
      <w:bCs/>
      <w:szCs w:val="24"/>
      <w:lang w:eastAsia="ar-SA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B86B3E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B86B3E"/>
    <w:rPr>
      <w:rFonts w:ascii="Calibri" w:hAnsi="Calibri"/>
      <w:sz w:val="24"/>
    </w:rPr>
  </w:style>
  <w:style w:type="paragraph" w:styleId="23">
    <w:name w:val="Body Text 2"/>
    <w:basedOn w:val="a"/>
    <w:link w:val="22"/>
    <w:uiPriority w:val="99"/>
    <w:semiHidden/>
    <w:unhideWhenUsed/>
    <w:rsid w:val="00B86B3E"/>
    <w:pPr>
      <w:spacing w:line="480" w:lineRule="auto"/>
    </w:pPr>
  </w:style>
  <w:style w:type="character" w:styleId="aff0">
    <w:name w:val="Emphasis"/>
    <w:basedOn w:val="a0"/>
    <w:uiPriority w:val="20"/>
    <w:qFormat/>
    <w:rsid w:val="00B86B3E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86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6B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ТЕКСТ"/>
    <w:basedOn w:val="a"/>
    <w:link w:val="aff2"/>
    <w:qFormat/>
    <w:rsid w:val="00B86B3E"/>
    <w:pPr>
      <w:spacing w:after="0"/>
    </w:pPr>
    <w:rPr>
      <w:rFonts w:ascii="Times New Roman" w:hAnsi="Times New Roman" w:cs="Times New Roman"/>
      <w:szCs w:val="24"/>
    </w:rPr>
  </w:style>
  <w:style w:type="character" w:customStyle="1" w:styleId="aff2">
    <w:name w:val="ТЕКСТ Знак"/>
    <w:basedOn w:val="a0"/>
    <w:link w:val="aff1"/>
    <w:rsid w:val="00B86B3E"/>
    <w:rPr>
      <w:rFonts w:ascii="Times New Roman" w:hAnsi="Times New Roman" w:cs="Times New Roman"/>
      <w:sz w:val="24"/>
      <w:szCs w:val="24"/>
    </w:rPr>
  </w:style>
  <w:style w:type="paragraph" w:customStyle="1" w:styleId="bl0">
    <w:name w:val="bl0"/>
    <w:basedOn w:val="a"/>
    <w:rsid w:val="00C51D4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hps">
    <w:name w:val="hps"/>
    <w:basedOn w:val="a0"/>
    <w:rsid w:val="0020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275">
          <w:marLeft w:val="0"/>
          <w:marRight w:val="240"/>
          <w:marTop w:val="0"/>
          <w:marBottom w:val="240"/>
          <w:divBdr>
            <w:top w:val="single" w:sz="6" w:space="6" w:color="EFEFEF"/>
            <w:left w:val="single" w:sz="6" w:space="6" w:color="EFEFEF"/>
            <w:bottom w:val="single" w:sz="6" w:space="6" w:color="EFEFEF"/>
            <w:right w:val="single" w:sz="6" w:space="6" w:color="EFEFEF"/>
          </w:divBdr>
          <w:divsChild>
            <w:div w:id="17429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6170">
          <w:marLeft w:val="0"/>
          <w:marRight w:val="240"/>
          <w:marTop w:val="0"/>
          <w:marBottom w:val="240"/>
          <w:divBdr>
            <w:top w:val="single" w:sz="6" w:space="6" w:color="EFEFEF"/>
            <w:left w:val="single" w:sz="6" w:space="6" w:color="EFEFEF"/>
            <w:bottom w:val="single" w:sz="6" w:space="6" w:color="EFEFEF"/>
            <w:right w:val="single" w:sz="6" w:space="6" w:color="EFEFEF"/>
          </w:divBdr>
          <w:divsChild>
            <w:div w:id="1421482576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8645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089">
          <w:marLeft w:val="0"/>
          <w:marRight w:val="0"/>
          <w:marTop w:val="0"/>
          <w:marBottom w:val="0"/>
          <w:divBdr>
            <w:top w:val="single" w:sz="48" w:space="0" w:color="E8E9EA"/>
            <w:left w:val="single" w:sz="48" w:space="0" w:color="E8E9EA"/>
            <w:bottom w:val="single" w:sz="48" w:space="0" w:color="E8E9EA"/>
            <w:right w:val="single" w:sz="48" w:space="0" w:color="E8E9EA"/>
          </w:divBdr>
        </w:div>
        <w:div w:id="2091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581">
          <w:marLeft w:val="0"/>
          <w:marRight w:val="0"/>
          <w:marTop w:val="0"/>
          <w:marBottom w:val="0"/>
          <w:divBdr>
            <w:top w:val="single" w:sz="48" w:space="0" w:color="E8E9EA"/>
            <w:left w:val="single" w:sz="48" w:space="0" w:color="E8E9EA"/>
            <w:bottom w:val="single" w:sz="48" w:space="0" w:color="E8E9EA"/>
            <w:right w:val="single" w:sz="48" w:space="0" w:color="E8E9EA"/>
          </w:divBdr>
        </w:div>
        <w:div w:id="1604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713">
          <w:marLeft w:val="0"/>
          <w:marRight w:val="0"/>
          <w:marTop w:val="0"/>
          <w:marBottom w:val="0"/>
          <w:divBdr>
            <w:top w:val="single" w:sz="48" w:space="0" w:color="E8E9EA"/>
            <w:left w:val="single" w:sz="48" w:space="0" w:color="E8E9EA"/>
            <w:bottom w:val="single" w:sz="48" w:space="0" w:color="E8E9EA"/>
            <w:right w:val="single" w:sz="48" w:space="0" w:color="E8E9EA"/>
          </w:divBdr>
        </w:div>
        <w:div w:id="1904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844">
          <w:marLeft w:val="0"/>
          <w:marRight w:val="0"/>
          <w:marTop w:val="0"/>
          <w:marBottom w:val="0"/>
          <w:divBdr>
            <w:top w:val="single" w:sz="48" w:space="0" w:color="E8E9EA"/>
            <w:left w:val="single" w:sz="48" w:space="0" w:color="E8E9EA"/>
            <w:bottom w:val="single" w:sz="48" w:space="0" w:color="E8E9EA"/>
            <w:right w:val="single" w:sz="48" w:space="0" w:color="E8E9EA"/>
          </w:divBdr>
        </w:div>
        <w:div w:id="15097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789">
          <w:marLeft w:val="0"/>
          <w:marRight w:val="0"/>
          <w:marTop w:val="0"/>
          <w:marBottom w:val="0"/>
          <w:divBdr>
            <w:top w:val="single" w:sz="48" w:space="0" w:color="E8E9EA"/>
            <w:left w:val="single" w:sz="48" w:space="0" w:color="E8E9EA"/>
            <w:bottom w:val="single" w:sz="48" w:space="0" w:color="E8E9EA"/>
            <w:right w:val="single" w:sz="48" w:space="0" w:color="E8E9EA"/>
          </w:divBdr>
        </w:div>
        <w:div w:id="1314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231">
          <w:marLeft w:val="0"/>
          <w:marRight w:val="0"/>
          <w:marTop w:val="0"/>
          <w:marBottom w:val="0"/>
          <w:divBdr>
            <w:top w:val="single" w:sz="48" w:space="0" w:color="E8E9EA"/>
            <w:left w:val="single" w:sz="48" w:space="0" w:color="E8E9EA"/>
            <w:bottom w:val="single" w:sz="48" w:space="0" w:color="E8E9EA"/>
            <w:right w:val="single" w:sz="48" w:space="0" w:color="E8E9EA"/>
          </w:divBdr>
        </w:div>
        <w:div w:id="6627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166">
          <w:marLeft w:val="0"/>
          <w:marRight w:val="0"/>
          <w:marTop w:val="0"/>
          <w:marBottom w:val="0"/>
          <w:divBdr>
            <w:top w:val="single" w:sz="48" w:space="0" w:color="E8E9EA"/>
            <w:left w:val="single" w:sz="48" w:space="0" w:color="E8E9EA"/>
            <w:bottom w:val="single" w:sz="48" w:space="0" w:color="E8E9EA"/>
            <w:right w:val="single" w:sz="48" w:space="0" w:color="E8E9EA"/>
          </w:divBdr>
        </w:div>
        <w:div w:id="1870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hart" Target="charts/chart3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3.gi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6.gi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5.gif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group.ru" TargetMode="External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Relationship Id="rId5" Type="http://schemas.openxmlformats.org/officeDocument/2006/relationships/image" Target="media/image7.jpeg"/><Relationship Id="rId4" Type="http://schemas.openxmlformats.org/officeDocument/2006/relationships/hyperlink" Target="mailto:research@drgroup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\Documents\&#1055;&#1086;&#1083;&#1100;&#1079;&#1086;&#1074;&#1072;&#1090;&#1077;&#1083;&#1100;&#1089;&#1082;&#1080;&#1077;%20&#1096;&#1072;&#1073;&#1083;&#1086;&#1085;&#1099;%20Office\DISCOVERY%20RESEARCH%20GROUP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импорта, млн. шт.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Лист1!$B$2:$B$4</c:f>
              <c:numCache>
                <c:formatCode>0.0</c:formatCode>
                <c:ptCount val="3"/>
                <c:pt idx="0">
                  <c:v>5.63</c:v>
                </c:pt>
                <c:pt idx="1">
                  <c:v>5.9</c:v>
                </c:pt>
                <c:pt idx="2">
                  <c:v>3.4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strCache>
                      <c:ptCount val="3"/>
                      <c:pt idx="0">
                        <c:v>2011 год</c:v>
                      </c:pt>
                      <c:pt idx="1">
                        <c:v>2012 год</c:v>
                      </c:pt>
                      <c:pt idx="2">
                        <c:v>6 мес. 2013 года</c:v>
                      </c:pt>
                    </c:strCache>
                  </c: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635520"/>
        <c:axId val="230304000"/>
      </c:barChart>
      <c:catAx>
        <c:axId val="23063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0304000"/>
        <c:crosses val="autoZero"/>
        <c:auto val="1"/>
        <c:lblAlgn val="ctr"/>
        <c:lblOffset val="100"/>
        <c:noMultiLvlLbl val="0"/>
      </c:catAx>
      <c:valAx>
        <c:axId val="23030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063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импорта, млн. шт.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Лист1!$B$2:$B$4</c:f>
              <c:numCache>
                <c:formatCode>0.0</c:formatCode>
                <c:ptCount val="3"/>
                <c:pt idx="0">
                  <c:v>100.3</c:v>
                </c:pt>
                <c:pt idx="1">
                  <c:v>103.3</c:v>
                </c:pt>
                <c:pt idx="2">
                  <c:v>54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strCache>
                      <c:ptCount val="3"/>
                      <c:pt idx="0">
                        <c:v>2011 год</c:v>
                      </c:pt>
                      <c:pt idx="1">
                        <c:v>2012 год</c:v>
                      </c:pt>
                      <c:pt idx="2">
                        <c:v>6 мес. 2013 года</c:v>
                      </c:pt>
                    </c:strCache>
                  </c: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831616"/>
        <c:axId val="230305728"/>
      </c:barChart>
      <c:catAx>
        <c:axId val="23083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0305728"/>
        <c:crosses val="autoZero"/>
        <c:auto val="1"/>
        <c:lblAlgn val="ctr"/>
        <c:lblOffset val="100"/>
        <c:noMultiLvlLbl val="0"/>
      </c:catAx>
      <c:valAx>
        <c:axId val="23030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083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…</c:v>
                </c:pt>
                <c:pt idx="1">
                  <c:v>…</c:v>
                </c:pt>
                <c:pt idx="2">
                  <c:v>…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0.55000000000000004</c:v>
                </c:pt>
                <c:pt idx="1">
                  <c:v>0.31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46716783299892"/>
          <c:y val="0.35664916885389325"/>
          <c:w val="5.1508252606845877E-2"/>
          <c:h val="0.215272778402699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…</c:v>
                </c:pt>
                <c:pt idx="1">
                  <c:v>…</c:v>
                </c:pt>
                <c:pt idx="2">
                  <c:v>…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0.68</c:v>
                </c:pt>
                <c:pt idx="1">
                  <c:v>0.16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93110660649954"/>
          <c:y val="0.3844269466316711"/>
          <c:w val="5.1508252606845877E-2"/>
          <c:h val="0.215272778402699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cat>
            <c:strRef>
              <c:f>Лист1!$A$2:$A$10</c:f>
              <c:strCache>
                <c:ptCount val="9"/>
                <c:pt idx="0">
                  <c:v>Россия</c:v>
                </c:pt>
                <c:pt idx="1">
                  <c:v>Сибирский ФО</c:v>
                </c:pt>
                <c:pt idx="2">
                  <c:v>Южный ФО</c:v>
                </c:pt>
                <c:pt idx="3">
                  <c:v>Северо-Кавказский ФО</c:v>
                </c:pt>
                <c:pt idx="4">
                  <c:v>Приволжский ФО</c:v>
                </c:pt>
                <c:pt idx="5">
                  <c:v>Северо-Западный ФО</c:v>
                </c:pt>
                <c:pt idx="6">
                  <c:v>Уральский ФО</c:v>
                </c:pt>
                <c:pt idx="7">
                  <c:v>Дальневосточный ФО</c:v>
                </c:pt>
                <c:pt idx="8">
                  <c:v>Центральный ФО</c:v>
                </c:pt>
              </c:strCache>
            </c:strRef>
          </c:cat>
          <c:val>
            <c:numRef>
              <c:f>Лист1!$B$2:$B$10</c:f>
              <c:numCache>
                <c:formatCode>#,##0.####</c:formatCode>
                <c:ptCount val="9"/>
                <c:pt idx="0">
                  <c:v>1399.73</c:v>
                </c:pt>
                <c:pt idx="1">
                  <c:v>1191.79</c:v>
                </c:pt>
                <c:pt idx="2">
                  <c:v>1297.58</c:v>
                </c:pt>
                <c:pt idx="3">
                  <c:v>1299.23</c:v>
                </c:pt>
                <c:pt idx="4">
                  <c:v>1298.7</c:v>
                </c:pt>
                <c:pt idx="5">
                  <c:v>1334.1399999999999</c:v>
                </c:pt>
                <c:pt idx="6">
                  <c:v>1492.6</c:v>
                </c:pt>
                <c:pt idx="7">
                  <c:v>1502.6599999999999</c:v>
                </c:pt>
                <c:pt idx="8">
                  <c:v>1616.6399999999999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30636032"/>
        <c:axId val="230344384"/>
      </c:barChart>
      <c:catAx>
        <c:axId val="230636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344384"/>
        <c:crosses val="autoZero"/>
        <c:auto val="1"/>
        <c:lblAlgn val="ctr"/>
        <c:lblOffset val="100"/>
        <c:noMultiLvlLbl val="0"/>
      </c:catAx>
      <c:valAx>
        <c:axId val="230344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63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4E92AF987440B594626F3868C22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F0546-3FE8-43C2-86F7-DA1341FC1787}"/>
      </w:docPartPr>
      <w:docPartBody>
        <w:p w:rsidR="00C737E9" w:rsidRDefault="00055FE9">
          <w:pPr>
            <w:pStyle w:val="454E92AF987440B594626F3868C22732"/>
          </w:pPr>
          <w:r w:rsidRPr="00751774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FE9"/>
    <w:rsid w:val="00015592"/>
    <w:rsid w:val="00055FE9"/>
    <w:rsid w:val="00061D6F"/>
    <w:rsid w:val="00116BBF"/>
    <w:rsid w:val="0014013C"/>
    <w:rsid w:val="001F3030"/>
    <w:rsid w:val="00333903"/>
    <w:rsid w:val="00341201"/>
    <w:rsid w:val="00343755"/>
    <w:rsid w:val="00386DB1"/>
    <w:rsid w:val="00441416"/>
    <w:rsid w:val="004B3DFB"/>
    <w:rsid w:val="004F0A01"/>
    <w:rsid w:val="0060625D"/>
    <w:rsid w:val="00697E09"/>
    <w:rsid w:val="006A751F"/>
    <w:rsid w:val="00727F89"/>
    <w:rsid w:val="00732EEA"/>
    <w:rsid w:val="007B357E"/>
    <w:rsid w:val="007C1690"/>
    <w:rsid w:val="00874CCD"/>
    <w:rsid w:val="008C0D99"/>
    <w:rsid w:val="0094575A"/>
    <w:rsid w:val="00A02A71"/>
    <w:rsid w:val="00AF0ED2"/>
    <w:rsid w:val="00BA42E3"/>
    <w:rsid w:val="00BE29BA"/>
    <w:rsid w:val="00C737E9"/>
    <w:rsid w:val="00C956D8"/>
    <w:rsid w:val="00D726AD"/>
    <w:rsid w:val="00E321EA"/>
    <w:rsid w:val="00E738A4"/>
    <w:rsid w:val="00E77F0D"/>
    <w:rsid w:val="00EB5F4B"/>
    <w:rsid w:val="00EE31A8"/>
    <w:rsid w:val="00F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6BBF"/>
    <w:rPr>
      <w:color w:val="808080"/>
    </w:rPr>
  </w:style>
  <w:style w:type="paragraph" w:customStyle="1" w:styleId="53487255397E46E8A54EAD122468490B">
    <w:name w:val="53487255397E46E8A54EAD122468490B"/>
    <w:rsid w:val="00D726AD"/>
  </w:style>
  <w:style w:type="paragraph" w:customStyle="1" w:styleId="454E92AF987440B594626F3868C22732">
    <w:name w:val="454E92AF987440B594626F3868C22732"/>
    <w:rsid w:val="00D726AD"/>
  </w:style>
  <w:style w:type="paragraph" w:customStyle="1" w:styleId="F4DF8F4AAEF7457CA51EF3E774205D45">
    <w:name w:val="F4DF8F4AAEF7457CA51EF3E774205D45"/>
    <w:rsid w:val="00D726AD"/>
  </w:style>
  <w:style w:type="paragraph" w:customStyle="1" w:styleId="96B19A3DB59A45BAA3C3600D1550F6A0">
    <w:name w:val="96B19A3DB59A45BAA3C3600D1550F6A0"/>
    <w:rsid w:val="00D726AD"/>
  </w:style>
  <w:style w:type="paragraph" w:customStyle="1" w:styleId="0DC84BF8F8214F03A1471921ECFE0781">
    <w:name w:val="0DC84BF8F8214F03A1471921ECFE0781"/>
    <w:rsid w:val="00D726AD"/>
  </w:style>
  <w:style w:type="paragraph" w:customStyle="1" w:styleId="24613790CB95426B9461957FD286CA7B">
    <w:name w:val="24613790CB95426B9461957FD286CA7B"/>
    <w:rsid w:val="00D726AD"/>
  </w:style>
  <w:style w:type="paragraph" w:customStyle="1" w:styleId="4450318AF73142AD9EE0385BB7DA32D1">
    <w:name w:val="4450318AF73142AD9EE0385BB7DA32D1"/>
    <w:rsid w:val="00D726AD"/>
  </w:style>
  <w:style w:type="paragraph" w:customStyle="1" w:styleId="A0EDF58F508F4C8A9A42027A43A0813F">
    <w:name w:val="A0EDF58F508F4C8A9A42027A43A0813F"/>
    <w:rsid w:val="00D726AD"/>
  </w:style>
  <w:style w:type="paragraph" w:customStyle="1" w:styleId="F2ACEAF4C485405795841DD43D16F489">
    <w:name w:val="F2ACEAF4C485405795841DD43D16F489"/>
    <w:rsid w:val="00D726AD"/>
  </w:style>
  <w:style w:type="paragraph" w:customStyle="1" w:styleId="284BB4981656496EB2AE323DB4F1BC91">
    <w:name w:val="284BB4981656496EB2AE323DB4F1BC91"/>
    <w:rsid w:val="00D726AD"/>
  </w:style>
  <w:style w:type="paragraph" w:customStyle="1" w:styleId="94F17DBAB7B04274B39204CF657968D1">
    <w:name w:val="94F17DBAB7B04274B39204CF657968D1"/>
    <w:rsid w:val="00D726AD"/>
  </w:style>
  <w:style w:type="paragraph" w:customStyle="1" w:styleId="514A79C2C0A94A299E1F4CB75C739921">
    <w:name w:val="514A79C2C0A94A299E1F4CB75C739921"/>
    <w:rsid w:val="00D726AD"/>
  </w:style>
  <w:style w:type="paragraph" w:customStyle="1" w:styleId="3744D5AE21F34641B004BB3E10FCEAE7">
    <w:name w:val="3744D5AE21F34641B004BB3E10FCEAE7"/>
    <w:rsid w:val="00D726AD"/>
  </w:style>
  <w:style w:type="paragraph" w:customStyle="1" w:styleId="096ACDF7987042FEAAC2BD3A04066908">
    <w:name w:val="096ACDF7987042FEAAC2BD3A04066908"/>
    <w:rsid w:val="00D726AD"/>
  </w:style>
  <w:style w:type="paragraph" w:customStyle="1" w:styleId="62A16BDD5DFE4D499FB60103F7881EA5">
    <w:name w:val="62A16BDD5DFE4D499FB60103F7881EA5"/>
    <w:rsid w:val="00D726AD"/>
  </w:style>
  <w:style w:type="paragraph" w:customStyle="1" w:styleId="45A359FCC03D4A00944E222F2BE616F7">
    <w:name w:val="45A359FCC03D4A00944E222F2BE616F7"/>
    <w:rsid w:val="00D726AD"/>
  </w:style>
  <w:style w:type="paragraph" w:customStyle="1" w:styleId="AE91946EB36A46E785558D65D8118B4E">
    <w:name w:val="AE91946EB36A46E785558D65D8118B4E"/>
    <w:rsid w:val="00E321EA"/>
  </w:style>
  <w:style w:type="paragraph" w:customStyle="1" w:styleId="A6314865017343419273E95A23B0C6FA">
    <w:name w:val="A6314865017343419273E95A23B0C6FA"/>
    <w:rsid w:val="007C1690"/>
  </w:style>
  <w:style w:type="paragraph" w:customStyle="1" w:styleId="B5669928F92B4606893DC1FF7644D117">
    <w:name w:val="B5669928F92B4606893DC1FF7644D117"/>
    <w:rsid w:val="007C1690"/>
  </w:style>
  <w:style w:type="paragraph" w:customStyle="1" w:styleId="B9A7EDEDA4BE4E3ABD98257C9DC037C4">
    <w:name w:val="B9A7EDEDA4BE4E3ABD98257C9DC037C4"/>
    <w:rsid w:val="00EB5F4B"/>
  </w:style>
  <w:style w:type="paragraph" w:customStyle="1" w:styleId="B8ABF468427B4A56815CF16ABBE9647E">
    <w:name w:val="B8ABF468427B4A56815CF16ABBE9647E"/>
    <w:rsid w:val="00EB5F4B"/>
  </w:style>
  <w:style w:type="paragraph" w:customStyle="1" w:styleId="84501F50796947B4905D9F8CA0FA9070">
    <w:name w:val="84501F50796947B4905D9F8CA0FA9070"/>
    <w:rsid w:val="00EB5F4B"/>
  </w:style>
  <w:style w:type="paragraph" w:customStyle="1" w:styleId="37833FB1EA1841FFA693C6129A30C653">
    <w:name w:val="37833FB1EA1841FFA693C6129A30C653"/>
    <w:rsid w:val="00EB5F4B"/>
  </w:style>
  <w:style w:type="paragraph" w:customStyle="1" w:styleId="FEE2EFBA2F0343B1880AEDE8E7367F74">
    <w:name w:val="FEE2EFBA2F0343B1880AEDE8E7367F74"/>
    <w:rsid w:val="00EB5F4B"/>
  </w:style>
  <w:style w:type="paragraph" w:customStyle="1" w:styleId="3A9CA57941FA4904B29F688ED0123F73">
    <w:name w:val="3A9CA57941FA4904B29F688ED0123F73"/>
    <w:rsid w:val="00EB5F4B"/>
  </w:style>
  <w:style w:type="paragraph" w:customStyle="1" w:styleId="598F04A306894F1785BE22D3DFF7B4D7">
    <w:name w:val="598F04A306894F1785BE22D3DFF7B4D7"/>
    <w:rsid w:val="00441416"/>
  </w:style>
  <w:style w:type="paragraph" w:customStyle="1" w:styleId="91443773476B495697F9663FB37A6232">
    <w:name w:val="91443773476B495697F9663FB37A6232"/>
    <w:rsid w:val="00116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AED7-C4DC-4ED4-9F2C-72EFC8E0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DISCOVERY RESEARCH GROUP.dotx</Template>
  <TotalTime>0</TotalTime>
  <Pages>17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тонометров в России в 2011-2013 гг</vt:lpstr>
    </vt:vector>
  </TitlesOfParts>
  <Company/>
  <LinksUpToDate>false</LinksUpToDate>
  <CharactersWithSpaces>23410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тонометров в России в 2011-2013 гг</dc:title>
  <dc:creator>10</dc:creator>
  <cp:lastModifiedBy>user</cp:lastModifiedBy>
  <cp:revision>2</cp:revision>
  <cp:lastPrinted>2013-07-23T05:41:00Z</cp:lastPrinted>
  <dcterms:created xsi:type="dcterms:W3CDTF">2013-10-14T12:20:00Z</dcterms:created>
  <dcterms:modified xsi:type="dcterms:W3CDTF">2013-10-14T12:20:00Z</dcterms:modified>
</cp:coreProperties>
</file>