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A6" w:rsidRPr="00A735F7" w:rsidRDefault="00492EA6" w:rsidP="00492EA6">
      <w:pPr>
        <w:pStyle w:val="afb"/>
        <w:ind w:left="-1418" w:hanging="16"/>
        <w:jc w:val="center"/>
        <w:rPr>
          <w:rFonts w:ascii="Arial" w:hAnsi="Arial" w:cs="Arial"/>
          <w:b/>
          <w:bCs/>
          <w:sz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-1299845</wp:posOffset>
            </wp:positionV>
            <wp:extent cx="7572375" cy="10020300"/>
            <wp:effectExtent l="19050" t="0" r="9525" b="0"/>
            <wp:wrapNone/>
            <wp:docPr id="13" name="Picture 0" descr="cov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ve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02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EA6" w:rsidRDefault="00492EA6" w:rsidP="00492EA6">
      <w:pPr>
        <w:pStyle w:val="afb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492EA6" w:rsidRDefault="00492EA6" w:rsidP="00492EA6">
      <w:pPr>
        <w:pStyle w:val="afb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492EA6" w:rsidRDefault="00492EA6" w:rsidP="00492EA6">
      <w:pPr>
        <w:pStyle w:val="afb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492EA6" w:rsidRDefault="00492EA6" w:rsidP="00492EA6">
      <w:pPr>
        <w:pStyle w:val="afb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492EA6" w:rsidRPr="00AD5078" w:rsidRDefault="00492EA6" w:rsidP="00492EA6">
      <w:pPr>
        <w:pStyle w:val="afb"/>
        <w:spacing w:after="0"/>
        <w:jc w:val="center"/>
        <w:rPr>
          <w:rFonts w:ascii="Garamond" w:hAnsi="Garamond" w:cs="Arial"/>
          <w:b/>
          <w:bCs/>
          <w:sz w:val="40"/>
          <w:szCs w:val="40"/>
        </w:rPr>
      </w:pPr>
      <w:r w:rsidRPr="00A735F7">
        <w:rPr>
          <w:rFonts w:ascii="Garamond" w:hAnsi="Garamond" w:cs="Arial"/>
          <w:b/>
          <w:bCs/>
          <w:sz w:val="40"/>
          <w:szCs w:val="40"/>
        </w:rPr>
        <w:t>АНАЛИТИЧЕСКИЙ</w:t>
      </w:r>
      <w:r>
        <w:rPr>
          <w:rFonts w:ascii="Garamond" w:hAnsi="Garamond" w:cs="Arial"/>
          <w:b/>
          <w:bCs/>
          <w:sz w:val="40"/>
          <w:szCs w:val="40"/>
        </w:rPr>
        <w:t xml:space="preserve"> </w:t>
      </w:r>
      <w:r w:rsidRPr="00A735F7">
        <w:rPr>
          <w:rFonts w:ascii="Garamond" w:hAnsi="Garamond" w:cs="Arial"/>
          <w:b/>
          <w:bCs/>
          <w:sz w:val="40"/>
          <w:szCs w:val="40"/>
        </w:rPr>
        <w:t>ОТЧЕТ</w:t>
      </w:r>
    </w:p>
    <w:p w:rsidR="00492EA6" w:rsidRDefault="007852E8" w:rsidP="00492EA6">
      <w:pPr>
        <w:pStyle w:val="afb"/>
        <w:spacing w:after="0"/>
        <w:jc w:val="center"/>
        <w:rPr>
          <w:rFonts w:ascii="Garamond" w:hAnsi="Garamond" w:cs="Arial"/>
          <w:b/>
          <w:bCs/>
          <w:sz w:val="40"/>
          <w:szCs w:val="40"/>
        </w:rPr>
      </w:pPr>
      <w:r>
        <w:rPr>
          <w:rFonts w:ascii="Garamond" w:hAnsi="Garamond" w:cs="Arial"/>
          <w:b/>
          <w:bCs/>
          <w:sz w:val="40"/>
          <w:szCs w:val="40"/>
        </w:rPr>
        <w:t>Российский рынок вина</w:t>
      </w:r>
    </w:p>
    <w:p w:rsidR="00492EA6" w:rsidRPr="00AD5078" w:rsidRDefault="00492EA6" w:rsidP="00492EA6">
      <w:pPr>
        <w:pStyle w:val="afb"/>
        <w:spacing w:after="0"/>
        <w:jc w:val="center"/>
        <w:rPr>
          <w:rFonts w:ascii="Garamond" w:hAnsi="Garamond" w:cs="Arial"/>
          <w:b/>
          <w:bCs/>
          <w:sz w:val="40"/>
          <w:szCs w:val="40"/>
        </w:rPr>
      </w:pPr>
    </w:p>
    <w:p w:rsidR="00492EA6" w:rsidRPr="00A735F7" w:rsidRDefault="00492EA6" w:rsidP="00492EA6">
      <w:pPr>
        <w:spacing w:line="240" w:lineRule="auto"/>
        <w:ind w:left="142" w:right="-57" w:firstLine="539"/>
        <w:rPr>
          <w:rFonts w:ascii="GaramondC" w:hAnsi="GaramondC"/>
          <w:sz w:val="16"/>
          <w:szCs w:val="16"/>
        </w:rPr>
      </w:pPr>
      <w:r w:rsidRPr="00A735F7">
        <w:rPr>
          <w:rFonts w:ascii="GaramondC" w:hAnsi="GaramondC"/>
          <w:sz w:val="16"/>
          <w:szCs w:val="16"/>
        </w:rPr>
        <w:t>Этот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отчет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был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подготовлен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DISCOVERY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Re</w:t>
      </w:r>
      <w:smartTag w:uri="urn:schemas-microsoft-com:office:smarttags" w:element="PersonName">
        <w:r w:rsidRPr="00A735F7">
          <w:rPr>
            <w:rFonts w:ascii="GaramondC" w:hAnsi="GaramondC"/>
            <w:sz w:val="16"/>
            <w:szCs w:val="16"/>
          </w:rPr>
          <w:t>s</w:t>
        </w:r>
      </w:smartTag>
      <w:r w:rsidRPr="00A735F7">
        <w:rPr>
          <w:rFonts w:ascii="GaramondC" w:hAnsi="GaramondC"/>
          <w:sz w:val="16"/>
          <w:szCs w:val="16"/>
        </w:rPr>
        <w:t>earch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Group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исключительно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целях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информации.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Содержащиеся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настоящем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отчете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была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получена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из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открытых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источников,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которые,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мнению,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DISCOVERY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Re</w:t>
      </w:r>
      <w:smartTag w:uri="urn:schemas-microsoft-com:office:smarttags" w:element="PersonName">
        <w:r w:rsidRPr="00A735F7">
          <w:rPr>
            <w:rFonts w:ascii="GaramondC" w:hAnsi="GaramondC"/>
            <w:sz w:val="16"/>
            <w:szCs w:val="16"/>
          </w:rPr>
          <w:t>s</w:t>
        </w:r>
      </w:smartTag>
      <w:r w:rsidRPr="00A735F7">
        <w:rPr>
          <w:rFonts w:ascii="GaramondC" w:hAnsi="GaramondC"/>
          <w:sz w:val="16"/>
          <w:szCs w:val="16"/>
        </w:rPr>
        <w:t>earch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Group,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являются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надежными.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Однако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DISCOVERY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Re</w:t>
      </w:r>
      <w:smartTag w:uri="urn:schemas-microsoft-com:office:smarttags" w:element="PersonName">
        <w:r w:rsidRPr="00A735F7">
          <w:rPr>
            <w:rFonts w:ascii="GaramondC" w:hAnsi="GaramondC"/>
            <w:sz w:val="16"/>
            <w:szCs w:val="16"/>
          </w:rPr>
          <w:t>s</w:t>
        </w:r>
      </w:smartTag>
      <w:r w:rsidRPr="00A735F7">
        <w:rPr>
          <w:rFonts w:ascii="GaramondC" w:hAnsi="GaramondC"/>
          <w:sz w:val="16"/>
          <w:szCs w:val="16"/>
        </w:rPr>
        <w:t>earch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Group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гарантирует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точности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полноты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для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любых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целей.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Информация,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представленная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этом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отчете,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должна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быть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истолкована,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прямо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или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косвенно,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как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информация,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содержащая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рекомендации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дальнейшим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действиям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ведению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бизнеса.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Все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мнение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оценки,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содержащиеся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данном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отчете,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отражают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мнение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авторов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день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публикации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могут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быть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изменены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без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предупреждения.</w:t>
      </w:r>
    </w:p>
    <w:p w:rsidR="00492EA6" w:rsidRPr="00A735F7" w:rsidRDefault="00492EA6" w:rsidP="00492EA6">
      <w:pPr>
        <w:spacing w:line="240" w:lineRule="auto"/>
        <w:ind w:left="142" w:right="-57" w:firstLine="539"/>
        <w:rPr>
          <w:rFonts w:ascii="GaramondC" w:hAnsi="GaramondC"/>
          <w:sz w:val="16"/>
          <w:szCs w:val="16"/>
        </w:rPr>
      </w:pPr>
      <w:r w:rsidRPr="00A735F7">
        <w:rPr>
          <w:rFonts w:ascii="GaramondC" w:hAnsi="GaramondC"/>
          <w:sz w:val="16"/>
          <w:szCs w:val="16"/>
        </w:rPr>
        <w:t>DISCOVERY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Re</w:t>
      </w:r>
      <w:smartTag w:uri="urn:schemas-microsoft-com:office:smarttags" w:element="PersonName">
        <w:r w:rsidRPr="00A735F7">
          <w:rPr>
            <w:rFonts w:ascii="GaramondC" w:hAnsi="GaramondC"/>
            <w:sz w:val="16"/>
            <w:szCs w:val="16"/>
          </w:rPr>
          <w:t>s</w:t>
        </w:r>
      </w:smartTag>
      <w:r w:rsidRPr="00A735F7">
        <w:rPr>
          <w:rFonts w:ascii="GaramondC" w:hAnsi="GaramondC"/>
          <w:sz w:val="16"/>
          <w:szCs w:val="16"/>
        </w:rPr>
        <w:t>earch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Group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несет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ответственности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за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какие-либо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убытки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или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ущерб,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возникшие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результате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использования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любой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третьей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стороной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информации,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содержащейся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данном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отчете,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включая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опубликованные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мнения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или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заключения,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также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за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последствия,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вызванные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неполнотой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представленной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информации.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представленная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настоящем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отчете,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получена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из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открытых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источников.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Дополнительная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может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быть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представлена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запросу.</w:t>
      </w:r>
    </w:p>
    <w:p w:rsidR="00492EA6" w:rsidRPr="00A735F7" w:rsidRDefault="00492EA6" w:rsidP="00492EA6">
      <w:pPr>
        <w:spacing w:line="240" w:lineRule="auto"/>
        <w:ind w:left="142" w:right="-57" w:firstLine="539"/>
        <w:rPr>
          <w:rFonts w:ascii="GaramondC" w:hAnsi="GaramondC"/>
          <w:sz w:val="16"/>
          <w:szCs w:val="16"/>
        </w:rPr>
      </w:pPr>
      <w:r w:rsidRPr="00A735F7">
        <w:rPr>
          <w:rFonts w:ascii="GaramondC" w:hAnsi="GaramondC"/>
          <w:sz w:val="16"/>
          <w:szCs w:val="16"/>
        </w:rPr>
        <w:t>Этот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документ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или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любая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его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часть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может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распространяться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без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письменного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разрешения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DISCOVERY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Re</w:t>
      </w:r>
      <w:smartTag w:uri="urn:schemas-microsoft-com:office:smarttags" w:element="PersonName">
        <w:r w:rsidRPr="00A735F7">
          <w:rPr>
            <w:rFonts w:ascii="GaramondC" w:hAnsi="GaramondC"/>
            <w:sz w:val="16"/>
            <w:szCs w:val="16"/>
          </w:rPr>
          <w:t>s</w:t>
        </w:r>
      </w:smartTag>
      <w:r w:rsidRPr="00A735F7">
        <w:rPr>
          <w:rFonts w:ascii="GaramondC" w:hAnsi="GaramondC"/>
          <w:sz w:val="16"/>
          <w:szCs w:val="16"/>
        </w:rPr>
        <w:t>earch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Group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либо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тиражироваться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любыми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способами.</w:t>
      </w:r>
    </w:p>
    <w:p w:rsidR="00492EA6" w:rsidRPr="00501C81" w:rsidRDefault="00492EA6" w:rsidP="00492EA6">
      <w:pPr>
        <w:spacing w:line="240" w:lineRule="auto"/>
        <w:ind w:left="142" w:right="-57" w:firstLine="539"/>
        <w:rPr>
          <w:rFonts w:ascii="GaramondC" w:hAnsi="GaramondC"/>
          <w:sz w:val="16"/>
          <w:szCs w:val="16"/>
          <w:lang w:val="en-US"/>
        </w:rPr>
      </w:pPr>
      <w:r w:rsidRPr="00A735F7">
        <w:rPr>
          <w:rFonts w:ascii="GaramondC" w:hAnsi="GaramondC"/>
          <w:sz w:val="16"/>
          <w:szCs w:val="16"/>
          <w:lang w:val="en-US"/>
        </w:rPr>
        <w:t>Copyright</w:t>
      </w:r>
      <w:r>
        <w:rPr>
          <w:rFonts w:ascii="GaramondC" w:hAnsi="GaramondC"/>
          <w:sz w:val="16"/>
          <w:szCs w:val="16"/>
          <w:lang w:val="en-US"/>
        </w:rPr>
        <w:t xml:space="preserve"> </w:t>
      </w:r>
      <w:r w:rsidRPr="00A735F7">
        <w:rPr>
          <w:rFonts w:ascii="GaramondC" w:hAnsi="GaramondC"/>
          <w:sz w:val="16"/>
          <w:szCs w:val="16"/>
          <w:lang w:val="en-US"/>
        </w:rPr>
        <w:t>©</w:t>
      </w:r>
      <w:r>
        <w:rPr>
          <w:rFonts w:ascii="GaramondC" w:hAnsi="GaramondC"/>
          <w:sz w:val="16"/>
          <w:szCs w:val="16"/>
          <w:lang w:val="en-US"/>
        </w:rPr>
        <w:t xml:space="preserve"> </w:t>
      </w:r>
      <w:r w:rsidRPr="00A735F7">
        <w:rPr>
          <w:rFonts w:ascii="GaramondC" w:hAnsi="GaramondC"/>
          <w:sz w:val="16"/>
          <w:szCs w:val="16"/>
          <w:lang w:val="en-US"/>
        </w:rPr>
        <w:t>20</w:t>
      </w:r>
      <w:r w:rsidRPr="00F05D6E">
        <w:rPr>
          <w:rFonts w:ascii="GaramondC" w:hAnsi="GaramondC"/>
          <w:sz w:val="16"/>
          <w:szCs w:val="16"/>
          <w:lang w:val="en-US"/>
        </w:rPr>
        <w:t>11</w:t>
      </w:r>
      <w:r>
        <w:rPr>
          <w:rFonts w:ascii="GaramondC" w:hAnsi="GaramondC"/>
          <w:sz w:val="16"/>
          <w:szCs w:val="16"/>
          <w:lang w:val="en-US"/>
        </w:rPr>
        <w:t xml:space="preserve"> </w:t>
      </w:r>
      <w:r w:rsidRPr="00A735F7">
        <w:rPr>
          <w:rFonts w:ascii="GaramondC" w:hAnsi="GaramondC"/>
          <w:sz w:val="16"/>
          <w:szCs w:val="16"/>
          <w:lang w:val="en-US"/>
        </w:rPr>
        <w:t>Discovery</w:t>
      </w:r>
      <w:r>
        <w:rPr>
          <w:rFonts w:ascii="GaramondC" w:hAnsi="GaramondC"/>
          <w:sz w:val="16"/>
          <w:szCs w:val="16"/>
          <w:lang w:val="en-US"/>
        </w:rPr>
        <w:t xml:space="preserve"> </w:t>
      </w:r>
      <w:r w:rsidRPr="00A735F7">
        <w:rPr>
          <w:rFonts w:ascii="GaramondC" w:hAnsi="GaramondC"/>
          <w:sz w:val="16"/>
          <w:szCs w:val="16"/>
          <w:lang w:val="en-US"/>
        </w:rPr>
        <w:t>Research</w:t>
      </w:r>
      <w:r>
        <w:rPr>
          <w:rFonts w:ascii="GaramondC" w:hAnsi="GaramondC"/>
          <w:sz w:val="16"/>
          <w:szCs w:val="16"/>
          <w:lang w:val="en-US"/>
        </w:rPr>
        <w:t xml:space="preserve"> </w:t>
      </w:r>
      <w:r w:rsidRPr="00A735F7">
        <w:rPr>
          <w:rFonts w:ascii="GaramondC" w:hAnsi="GaramondC"/>
          <w:sz w:val="16"/>
          <w:szCs w:val="16"/>
          <w:lang w:val="en-US"/>
        </w:rPr>
        <w:t>Group.</w:t>
      </w:r>
    </w:p>
    <w:p w:rsidR="00492EA6" w:rsidRPr="00050E55" w:rsidRDefault="00492EA6" w:rsidP="00492EA6">
      <w:pPr>
        <w:spacing w:line="240" w:lineRule="auto"/>
        <w:ind w:left="-181" w:right="-6" w:firstLine="539"/>
        <w:jc w:val="center"/>
        <w:rPr>
          <w:b/>
          <w:lang w:val="en-US"/>
        </w:rPr>
      </w:pPr>
    </w:p>
    <w:p w:rsidR="00492EA6" w:rsidRPr="00050E55" w:rsidRDefault="00492EA6" w:rsidP="00492EA6">
      <w:pPr>
        <w:spacing w:line="240" w:lineRule="auto"/>
        <w:ind w:left="-181" w:right="-6" w:firstLine="539"/>
        <w:jc w:val="center"/>
        <w:rPr>
          <w:b/>
          <w:lang w:val="en-US"/>
        </w:rPr>
      </w:pPr>
    </w:p>
    <w:p w:rsidR="00492EA6" w:rsidRPr="00492EA6" w:rsidRDefault="00492EA6" w:rsidP="00492EA6">
      <w:pPr>
        <w:spacing w:line="240" w:lineRule="auto"/>
        <w:ind w:left="-181" w:right="-6" w:firstLine="539"/>
        <w:jc w:val="center"/>
        <w:rPr>
          <w:rFonts w:ascii="Garamond" w:hAnsi="Garamond"/>
          <w:b/>
          <w:lang w:val="en-US"/>
        </w:rPr>
      </w:pPr>
      <w:r w:rsidRPr="00492EA6">
        <w:rPr>
          <w:rFonts w:ascii="Garamond" w:hAnsi="Garamond"/>
          <w:b/>
        </w:rPr>
        <w:t>Декабрь</w:t>
      </w:r>
      <w:r w:rsidRPr="00492EA6">
        <w:rPr>
          <w:rFonts w:ascii="Garamond" w:hAnsi="Garamond"/>
          <w:b/>
          <w:lang w:val="en-US"/>
        </w:rPr>
        <w:t xml:space="preserve"> 2011</w:t>
      </w:r>
      <w:r w:rsidRPr="00492EA6">
        <w:rPr>
          <w:rFonts w:ascii="Garamond" w:hAnsi="Garamond"/>
          <w:b/>
        </w:rPr>
        <w:t>г</w:t>
      </w:r>
      <w:r w:rsidRPr="00492EA6">
        <w:rPr>
          <w:rFonts w:ascii="Garamond" w:hAnsi="Garamond"/>
          <w:b/>
          <w:lang w:val="en-US"/>
        </w:rPr>
        <w:t>.</w:t>
      </w:r>
    </w:p>
    <w:p w:rsidR="00492EA6" w:rsidRPr="00492EA6" w:rsidRDefault="00492EA6" w:rsidP="00492EA6">
      <w:pPr>
        <w:spacing w:line="240" w:lineRule="auto"/>
        <w:ind w:left="-181" w:right="-6" w:firstLine="539"/>
        <w:jc w:val="center"/>
        <w:rPr>
          <w:rFonts w:ascii="Garamond" w:hAnsi="Garamond"/>
          <w:b/>
        </w:rPr>
      </w:pPr>
      <w:r w:rsidRPr="00492EA6">
        <w:rPr>
          <w:rFonts w:ascii="Garamond" w:hAnsi="Garamond"/>
          <w:b/>
        </w:rPr>
        <w:t>Москва</w:t>
      </w:r>
    </w:p>
    <w:p w:rsidR="00492EA6" w:rsidRPr="0041077C" w:rsidRDefault="00492EA6" w:rsidP="00492EA6">
      <w:pPr>
        <w:rPr>
          <w:rFonts w:ascii="Arial" w:hAnsi="Arial" w:cs="Arial"/>
          <w:b/>
        </w:rPr>
      </w:pPr>
      <w:r w:rsidRPr="0041077C">
        <w:rPr>
          <w:rFonts w:ascii="Arial" w:hAnsi="Arial" w:cs="Arial"/>
          <w:b/>
        </w:rPr>
        <w:t xml:space="preserve">Агентство </w:t>
      </w:r>
      <w:r w:rsidRPr="0041077C">
        <w:rPr>
          <w:rFonts w:ascii="Arial" w:hAnsi="Arial" w:cs="Arial"/>
          <w:b/>
          <w:color w:val="800000"/>
          <w:lang w:val="en-US"/>
        </w:rPr>
        <w:t>DISCOVERY</w:t>
      </w:r>
      <w:r w:rsidRPr="0041077C">
        <w:rPr>
          <w:rFonts w:ascii="Arial" w:hAnsi="Arial" w:cs="Arial"/>
          <w:b/>
          <w:color w:val="800000"/>
        </w:rPr>
        <w:t xml:space="preserve"> </w:t>
      </w:r>
      <w:r w:rsidRPr="0041077C">
        <w:rPr>
          <w:rFonts w:ascii="Arial" w:hAnsi="Arial" w:cs="Arial"/>
          <w:b/>
          <w:color w:val="800000"/>
          <w:lang w:val="en-US"/>
        </w:rPr>
        <w:t>Research</w:t>
      </w:r>
      <w:r w:rsidRPr="0041077C">
        <w:rPr>
          <w:rFonts w:ascii="Arial" w:hAnsi="Arial" w:cs="Arial"/>
          <w:b/>
          <w:color w:val="800000"/>
        </w:rPr>
        <w:t xml:space="preserve"> </w:t>
      </w:r>
      <w:r w:rsidRPr="0041077C">
        <w:rPr>
          <w:rFonts w:ascii="Arial" w:hAnsi="Arial" w:cs="Arial"/>
          <w:b/>
          <w:color w:val="800000"/>
          <w:lang w:val="en-US"/>
        </w:rPr>
        <w:t>Group</w:t>
      </w:r>
    </w:p>
    <w:p w:rsidR="00492EA6" w:rsidRPr="0041077C" w:rsidRDefault="00492EA6" w:rsidP="00492EA6">
      <w:pPr>
        <w:jc w:val="center"/>
        <w:rPr>
          <w:rFonts w:ascii="Arial" w:hAnsi="Arial" w:cs="Arial"/>
          <w:b/>
          <w:u w:val="single"/>
        </w:rPr>
      </w:pPr>
    </w:p>
    <w:p w:rsidR="00492EA6" w:rsidRPr="0041077C" w:rsidRDefault="00492EA6" w:rsidP="00492EA6">
      <w:pPr>
        <w:pStyle w:val="af3"/>
        <w:spacing w:after="0" w:line="360" w:lineRule="auto"/>
        <w:ind w:left="0" w:firstLine="686"/>
        <w:jc w:val="both"/>
        <w:rPr>
          <w:rFonts w:ascii="Arial" w:hAnsi="Arial" w:cs="Arial"/>
        </w:rPr>
      </w:pPr>
      <w:r w:rsidRPr="0041077C">
        <w:rPr>
          <w:rFonts w:ascii="Arial" w:hAnsi="Arial" w:cs="Arial"/>
        </w:rPr>
        <w:lastRenderedPageBreak/>
        <w:t xml:space="preserve">Основное направление деятельности </w:t>
      </w:r>
      <w:r w:rsidRPr="0041077C">
        <w:rPr>
          <w:rFonts w:ascii="Arial" w:hAnsi="Arial" w:cs="Arial"/>
          <w:b/>
          <w:bCs/>
          <w:color w:val="800000"/>
          <w:lang w:val="en-US"/>
        </w:rPr>
        <w:t>DISCOVERY</w:t>
      </w:r>
      <w:r w:rsidRPr="0041077C">
        <w:rPr>
          <w:rFonts w:ascii="Arial" w:hAnsi="Arial" w:cs="Arial"/>
          <w:b/>
          <w:bCs/>
          <w:color w:val="800000"/>
        </w:rPr>
        <w:t xml:space="preserve"> </w:t>
      </w:r>
      <w:r w:rsidRPr="0041077C">
        <w:rPr>
          <w:rFonts w:ascii="Arial" w:hAnsi="Arial" w:cs="Arial"/>
          <w:b/>
          <w:bCs/>
          <w:color w:val="800000"/>
          <w:lang w:val="en-US"/>
        </w:rPr>
        <w:t>Research</w:t>
      </w:r>
      <w:r w:rsidRPr="0041077C">
        <w:rPr>
          <w:rFonts w:ascii="Arial" w:hAnsi="Arial" w:cs="Arial"/>
          <w:b/>
          <w:bCs/>
          <w:color w:val="800000"/>
        </w:rPr>
        <w:t xml:space="preserve"> </w:t>
      </w:r>
      <w:r w:rsidRPr="0041077C">
        <w:rPr>
          <w:rFonts w:ascii="Arial" w:hAnsi="Arial" w:cs="Arial"/>
          <w:b/>
          <w:bCs/>
          <w:color w:val="800000"/>
          <w:lang w:val="en-US"/>
        </w:rPr>
        <w:t>Group</w:t>
      </w:r>
      <w:r w:rsidRPr="0041077C">
        <w:rPr>
          <w:rFonts w:ascii="Arial" w:hAnsi="Arial" w:cs="Arial"/>
        </w:rPr>
        <w:t xml:space="preserve"> – проведение маркетинговых исследований полного цикла в Москве и регионах России, а также выполнение отдельных видов работ на разных этапах реализации исследовательского проекта. </w:t>
      </w:r>
    </w:p>
    <w:p w:rsidR="00492EA6" w:rsidRPr="0041077C" w:rsidRDefault="00492EA6" w:rsidP="00492EA6">
      <w:pPr>
        <w:pStyle w:val="af3"/>
        <w:spacing w:after="0" w:line="360" w:lineRule="auto"/>
        <w:ind w:left="0" w:firstLine="686"/>
        <w:jc w:val="both"/>
        <w:rPr>
          <w:rFonts w:ascii="Arial" w:hAnsi="Arial" w:cs="Arial"/>
        </w:rPr>
      </w:pPr>
      <w:r w:rsidRPr="0041077C">
        <w:rPr>
          <w:rFonts w:ascii="Arial" w:hAnsi="Arial" w:cs="Arial"/>
        </w:rPr>
        <w:t xml:space="preserve">Кроме того, агентство разрабатывает и реализует PR-кампании, направленные на коррекцию </w:t>
      </w:r>
      <w:proofErr w:type="spellStart"/>
      <w:r w:rsidRPr="0041077C">
        <w:rPr>
          <w:rFonts w:ascii="Arial" w:hAnsi="Arial" w:cs="Arial"/>
        </w:rPr>
        <w:t>имиджевых</w:t>
      </w:r>
      <w:proofErr w:type="spellEnd"/>
      <w:r w:rsidRPr="0041077C">
        <w:rPr>
          <w:rFonts w:ascii="Arial" w:hAnsi="Arial" w:cs="Arial"/>
        </w:rPr>
        <w:t xml:space="preserve"> характеристик Заказчика и/или его продукции.</w:t>
      </w:r>
    </w:p>
    <w:p w:rsidR="00492EA6" w:rsidRPr="0041077C" w:rsidRDefault="00492EA6" w:rsidP="00492EA6">
      <w:pPr>
        <w:ind w:firstLine="686"/>
        <w:rPr>
          <w:rFonts w:ascii="Arial" w:hAnsi="Arial" w:cs="Arial"/>
        </w:rPr>
      </w:pPr>
      <w:r w:rsidRPr="0041077C">
        <w:rPr>
          <w:rFonts w:ascii="Arial" w:hAnsi="Arial" w:cs="Arial"/>
        </w:rPr>
        <w:t xml:space="preserve">Также </w:t>
      </w:r>
      <w:r w:rsidRPr="0041077C">
        <w:rPr>
          <w:rFonts w:ascii="Arial" w:hAnsi="Arial" w:cs="Arial"/>
          <w:b/>
          <w:bCs/>
          <w:color w:val="800000"/>
        </w:rPr>
        <w:t xml:space="preserve">DISCOVERY </w:t>
      </w:r>
      <w:r w:rsidRPr="0041077C">
        <w:rPr>
          <w:rFonts w:ascii="Arial" w:hAnsi="Arial" w:cs="Arial"/>
          <w:b/>
          <w:bCs/>
          <w:color w:val="800000"/>
          <w:lang w:val="en-US"/>
        </w:rPr>
        <w:t>Research</w:t>
      </w:r>
      <w:r w:rsidRPr="0041077C">
        <w:rPr>
          <w:rFonts w:ascii="Arial" w:hAnsi="Arial" w:cs="Arial"/>
          <w:b/>
          <w:bCs/>
          <w:color w:val="800000"/>
        </w:rPr>
        <w:t xml:space="preserve"> </w:t>
      </w:r>
      <w:r w:rsidRPr="0041077C">
        <w:rPr>
          <w:rFonts w:ascii="Arial" w:hAnsi="Arial" w:cs="Arial"/>
          <w:b/>
          <w:bCs/>
          <w:color w:val="800000"/>
          <w:lang w:val="en-US"/>
        </w:rPr>
        <w:t>Group</w:t>
      </w:r>
      <w:r w:rsidRPr="0041077C">
        <w:rPr>
          <w:rFonts w:ascii="Arial" w:hAnsi="Arial" w:cs="Arial"/>
        </w:rPr>
        <w:t xml:space="preserve"> в интересах Заказчика проводит конкурентную разведку с привлечением соответствующих ресурсов.</w:t>
      </w:r>
    </w:p>
    <w:p w:rsidR="00492EA6" w:rsidRPr="0041077C" w:rsidRDefault="00492EA6" w:rsidP="00492EA6">
      <w:pPr>
        <w:ind w:firstLine="686"/>
        <w:rPr>
          <w:rFonts w:ascii="Arial" w:hAnsi="Arial" w:cs="Arial"/>
        </w:rPr>
      </w:pPr>
      <w:r w:rsidRPr="0041077C">
        <w:rPr>
          <w:rFonts w:ascii="Arial" w:hAnsi="Arial" w:cs="Arial"/>
        </w:rPr>
        <w:t xml:space="preserve">В середине </w:t>
      </w:r>
      <w:smartTag w:uri="urn:schemas-microsoft-com:office:smarttags" w:element="metricconverter">
        <w:smartTagPr>
          <w:attr w:name="ProductID" w:val="2006 г"/>
        </w:smartTagPr>
        <w:r w:rsidRPr="0041077C">
          <w:rPr>
            <w:rFonts w:ascii="Arial" w:hAnsi="Arial" w:cs="Arial"/>
          </w:rPr>
          <w:t>2006 г</w:t>
        </w:r>
      </w:smartTag>
      <w:r w:rsidRPr="0041077C">
        <w:rPr>
          <w:rFonts w:ascii="Arial" w:hAnsi="Arial" w:cs="Arial"/>
        </w:rPr>
        <w:t xml:space="preserve">. развивается новое направление «бизнес-тренинги и краткосрочное бизнес образование». </w:t>
      </w:r>
    </w:p>
    <w:p w:rsidR="00492EA6" w:rsidRPr="0041077C" w:rsidRDefault="00492EA6" w:rsidP="00492EA6">
      <w:pPr>
        <w:ind w:firstLine="686"/>
        <w:rPr>
          <w:rFonts w:ascii="Arial" w:hAnsi="Arial" w:cs="Arial"/>
        </w:rPr>
      </w:pPr>
      <w:r w:rsidRPr="0041077C">
        <w:rPr>
          <w:rFonts w:ascii="Arial" w:hAnsi="Arial" w:cs="Arial"/>
        </w:rPr>
        <w:t xml:space="preserve">В конце </w:t>
      </w:r>
      <w:smartTag w:uri="urn:schemas-microsoft-com:office:smarttags" w:element="metricconverter">
        <w:smartTagPr>
          <w:attr w:name="ProductID" w:val="2006 г"/>
        </w:smartTagPr>
        <w:r w:rsidRPr="0041077C">
          <w:rPr>
            <w:rFonts w:ascii="Arial" w:hAnsi="Arial" w:cs="Arial"/>
          </w:rPr>
          <w:t>2006 г</w:t>
        </w:r>
      </w:smartTag>
      <w:r w:rsidRPr="0041077C">
        <w:rPr>
          <w:rFonts w:ascii="Arial" w:hAnsi="Arial" w:cs="Arial"/>
        </w:rPr>
        <w:t xml:space="preserve">. создана компания </w:t>
      </w:r>
      <w:r w:rsidRPr="0041077C">
        <w:rPr>
          <w:rFonts w:ascii="Arial" w:hAnsi="Arial" w:cs="Arial"/>
          <w:b/>
          <w:bCs/>
          <w:color w:val="800000"/>
        </w:rPr>
        <w:t xml:space="preserve">DISCOVERY </w:t>
      </w:r>
      <w:r w:rsidRPr="0041077C">
        <w:rPr>
          <w:rFonts w:ascii="Arial" w:hAnsi="Arial" w:cs="Arial"/>
          <w:b/>
          <w:bCs/>
          <w:color w:val="800000"/>
          <w:lang w:val="en-US"/>
        </w:rPr>
        <w:t>Leasing</w:t>
      </w:r>
      <w:r w:rsidRPr="0041077C">
        <w:rPr>
          <w:rFonts w:ascii="Arial" w:hAnsi="Arial" w:cs="Arial"/>
          <w:b/>
          <w:bCs/>
          <w:color w:val="800000"/>
        </w:rPr>
        <w:t xml:space="preserve"> </w:t>
      </w:r>
      <w:r w:rsidRPr="0041077C">
        <w:rPr>
          <w:rFonts w:ascii="Arial" w:hAnsi="Arial" w:cs="Arial"/>
          <w:b/>
          <w:bCs/>
          <w:color w:val="800000"/>
          <w:lang w:val="en-US"/>
        </w:rPr>
        <w:t>Advisory</w:t>
      </w:r>
      <w:r w:rsidRPr="0041077C">
        <w:rPr>
          <w:rFonts w:ascii="Arial" w:hAnsi="Arial" w:cs="Arial"/>
          <w:b/>
          <w:bCs/>
          <w:color w:val="800000"/>
        </w:rPr>
        <w:t xml:space="preserve"> </w:t>
      </w:r>
      <w:r w:rsidRPr="0041077C">
        <w:rPr>
          <w:rFonts w:ascii="Arial" w:hAnsi="Arial" w:cs="Arial"/>
          <w:b/>
          <w:bCs/>
          <w:color w:val="800000"/>
          <w:lang w:val="en-US"/>
        </w:rPr>
        <w:t>Services</w:t>
      </w:r>
      <w:r w:rsidRPr="0041077C">
        <w:rPr>
          <w:rFonts w:ascii="Arial" w:hAnsi="Arial" w:cs="Arial"/>
        </w:rPr>
        <w:t xml:space="preserve">, основной деятельностью которой стало оказание маркетинговых, консалтинговых, информационных и лоббистских услуг лизинговым компаниям в России. </w:t>
      </w:r>
    </w:p>
    <w:p w:rsidR="00492EA6" w:rsidRPr="0041077C" w:rsidRDefault="00492EA6" w:rsidP="00492EA6">
      <w:pPr>
        <w:ind w:firstLine="686"/>
        <w:rPr>
          <w:rFonts w:ascii="Arial" w:hAnsi="Arial" w:cs="Arial"/>
        </w:rPr>
      </w:pPr>
      <w:r w:rsidRPr="0041077C">
        <w:rPr>
          <w:rFonts w:ascii="Arial" w:hAnsi="Arial" w:cs="Arial"/>
        </w:rPr>
        <w:t>Специалисты агентства обладают обширными знаниями в маркетинге, методологии, методике и технике маркетинговых и социологических исследований, экономике, математической статистике и анализе данных.</w:t>
      </w:r>
    </w:p>
    <w:p w:rsidR="00492EA6" w:rsidRPr="0041077C" w:rsidRDefault="00492EA6" w:rsidP="00492EA6">
      <w:pPr>
        <w:pStyle w:val="af3"/>
        <w:spacing w:after="0" w:line="360" w:lineRule="auto"/>
        <w:ind w:left="0" w:firstLine="686"/>
        <w:jc w:val="both"/>
        <w:rPr>
          <w:rFonts w:ascii="Arial" w:hAnsi="Arial" w:cs="Arial"/>
        </w:rPr>
      </w:pPr>
      <w:r w:rsidRPr="0041077C">
        <w:rPr>
          <w:rFonts w:ascii="Arial" w:hAnsi="Arial" w:cs="Arial"/>
          <w:shd w:val="clear" w:color="auto" w:fill="FFFFFF"/>
        </w:rPr>
        <w:t xml:space="preserve">Специалисты агентства являются экспертами и авторами статей в известных деловых и специализированных изданиях, среди которых </w:t>
      </w:r>
      <w:r w:rsidRPr="0041077C">
        <w:rPr>
          <w:rStyle w:val="afa"/>
          <w:rFonts w:ascii="Arial" w:hAnsi="Arial" w:cs="Arial"/>
          <w:shd w:val="clear" w:color="auto" w:fill="FFFFFF"/>
        </w:rPr>
        <w:t xml:space="preserve">«Ведомости», «Эксперт», «Коммерсант», «Бизнес», «Секрет фирмы», «Новые Известия», Smart </w:t>
      </w:r>
      <w:proofErr w:type="spellStart"/>
      <w:r w:rsidRPr="0041077C">
        <w:rPr>
          <w:rStyle w:val="afa"/>
          <w:rFonts w:ascii="Arial" w:hAnsi="Arial" w:cs="Arial"/>
          <w:shd w:val="clear" w:color="auto" w:fill="FFFFFF"/>
        </w:rPr>
        <w:t>Money</w:t>
      </w:r>
      <w:proofErr w:type="spellEnd"/>
      <w:r w:rsidRPr="0041077C">
        <w:rPr>
          <w:rStyle w:val="afa"/>
          <w:rFonts w:ascii="Arial" w:hAnsi="Arial" w:cs="Arial"/>
          <w:shd w:val="clear" w:color="auto" w:fill="FFFFFF"/>
        </w:rPr>
        <w:t xml:space="preserve">, «Компания», «Итоги», </w:t>
      </w:r>
      <w:proofErr w:type="spellStart"/>
      <w:r w:rsidRPr="0041077C">
        <w:rPr>
          <w:rStyle w:val="afa"/>
          <w:rFonts w:ascii="Arial" w:hAnsi="Arial" w:cs="Arial"/>
          <w:shd w:val="clear" w:color="auto" w:fill="FFFFFF"/>
        </w:rPr>
        <w:t>Build</w:t>
      </w:r>
      <w:proofErr w:type="spellEnd"/>
      <w:r w:rsidRPr="0041077C">
        <w:rPr>
          <w:rStyle w:val="afa"/>
          <w:rFonts w:ascii="Arial" w:hAnsi="Arial" w:cs="Arial"/>
          <w:shd w:val="clear" w:color="auto" w:fill="FFFFFF"/>
        </w:rPr>
        <w:t xml:space="preserve"> </w:t>
      </w:r>
      <w:proofErr w:type="spellStart"/>
      <w:r w:rsidRPr="0041077C">
        <w:rPr>
          <w:rStyle w:val="afa"/>
          <w:rFonts w:ascii="Arial" w:hAnsi="Arial" w:cs="Arial"/>
          <w:shd w:val="clear" w:color="auto" w:fill="FFFFFF"/>
        </w:rPr>
        <w:t>Report</w:t>
      </w:r>
      <w:proofErr w:type="spellEnd"/>
      <w:r w:rsidRPr="0041077C">
        <w:rPr>
          <w:rStyle w:val="afa"/>
          <w:rFonts w:ascii="Arial" w:hAnsi="Arial" w:cs="Arial"/>
          <w:shd w:val="clear" w:color="auto" w:fill="FFFFFF"/>
        </w:rPr>
        <w:t>, «Строительный бизнес»</w:t>
      </w:r>
      <w:r w:rsidRPr="0041077C">
        <w:rPr>
          <w:rFonts w:ascii="Arial" w:hAnsi="Arial" w:cs="Arial"/>
          <w:shd w:val="clear" w:color="auto" w:fill="FFFFFF"/>
        </w:rPr>
        <w:t xml:space="preserve"> и др. Высокая квалификация сотрудников агентства подтверждается участием в подготовке множества статей и отраслевых приложений для перечисленных изданий.</w:t>
      </w:r>
    </w:p>
    <w:p w:rsidR="00492EA6" w:rsidRPr="0041077C" w:rsidRDefault="00492EA6" w:rsidP="00492EA6">
      <w:pPr>
        <w:pStyle w:val="af3"/>
        <w:spacing w:line="312" w:lineRule="auto"/>
        <w:ind w:firstLine="684"/>
        <w:jc w:val="both"/>
        <w:rPr>
          <w:rFonts w:ascii="Arial" w:hAnsi="Arial" w:cs="Arial"/>
        </w:rPr>
      </w:pPr>
      <w:r w:rsidRPr="0041077C">
        <w:rPr>
          <w:rFonts w:ascii="Arial" w:hAnsi="Arial" w:cs="Arial"/>
        </w:rPr>
        <w:t xml:space="preserve">Агентство </w:t>
      </w:r>
      <w:r w:rsidRPr="0041077C">
        <w:rPr>
          <w:rFonts w:ascii="Arial" w:hAnsi="Arial" w:cs="Arial"/>
          <w:b/>
          <w:color w:val="800000"/>
        </w:rPr>
        <w:t>DISCOVERY Research Group</w:t>
      </w:r>
      <w:r w:rsidRPr="0041077C">
        <w:rPr>
          <w:rFonts w:ascii="Arial" w:hAnsi="Arial" w:cs="Arial"/>
        </w:rPr>
        <w:t xml:space="preserve"> является партнером РИА «</w:t>
      </w:r>
      <w:proofErr w:type="spellStart"/>
      <w:r w:rsidRPr="0041077C">
        <w:rPr>
          <w:rFonts w:ascii="Arial" w:hAnsi="Arial" w:cs="Arial"/>
        </w:rPr>
        <w:t>РосБизнесКонсалтинг</w:t>
      </w:r>
      <w:proofErr w:type="spellEnd"/>
      <w:r w:rsidRPr="0041077C">
        <w:rPr>
          <w:rFonts w:ascii="Arial" w:hAnsi="Arial" w:cs="Arial"/>
        </w:rPr>
        <w:t>» и многих других Интернет-площадок по продаже отчетов готовых исследований.</w:t>
      </w:r>
    </w:p>
    <w:p w:rsidR="00492EA6" w:rsidRPr="0041077C" w:rsidRDefault="00492EA6" w:rsidP="00492EA6">
      <w:pPr>
        <w:pStyle w:val="af3"/>
        <w:spacing w:line="312" w:lineRule="auto"/>
        <w:ind w:firstLine="684"/>
        <w:jc w:val="both"/>
        <w:rPr>
          <w:rFonts w:ascii="Arial" w:hAnsi="Arial" w:cs="Arial"/>
        </w:rPr>
      </w:pPr>
      <w:r w:rsidRPr="0041077C">
        <w:rPr>
          <w:rFonts w:ascii="Arial" w:hAnsi="Arial" w:cs="Arial"/>
        </w:rPr>
        <w:t xml:space="preserve"> Сотрудники агентства </w:t>
      </w:r>
      <w:r w:rsidRPr="0041077C">
        <w:rPr>
          <w:rFonts w:ascii="Arial" w:hAnsi="Arial" w:cs="Arial"/>
          <w:b/>
          <w:bCs/>
          <w:color w:val="800000"/>
          <w:lang w:val="en-US"/>
        </w:rPr>
        <w:t>DISCOVERY</w:t>
      </w:r>
      <w:r w:rsidRPr="0041077C">
        <w:rPr>
          <w:rFonts w:ascii="Arial" w:hAnsi="Arial" w:cs="Arial"/>
          <w:b/>
          <w:bCs/>
          <w:color w:val="800000"/>
        </w:rPr>
        <w:t xml:space="preserve"> </w:t>
      </w:r>
      <w:r w:rsidRPr="0041077C">
        <w:rPr>
          <w:rFonts w:ascii="Arial" w:hAnsi="Arial" w:cs="Arial"/>
          <w:b/>
          <w:bCs/>
          <w:color w:val="800000"/>
          <w:lang w:val="en-US"/>
        </w:rPr>
        <w:t>Research</w:t>
      </w:r>
      <w:r w:rsidRPr="0041077C">
        <w:rPr>
          <w:rFonts w:ascii="Arial" w:hAnsi="Arial" w:cs="Arial"/>
          <w:b/>
          <w:bCs/>
          <w:color w:val="800000"/>
        </w:rPr>
        <w:t xml:space="preserve"> </w:t>
      </w:r>
      <w:r w:rsidRPr="0041077C">
        <w:rPr>
          <w:rFonts w:ascii="Arial" w:hAnsi="Arial" w:cs="Arial"/>
          <w:b/>
          <w:bCs/>
          <w:color w:val="800000"/>
          <w:lang w:val="en-US"/>
        </w:rPr>
        <w:t>Group</w:t>
      </w:r>
      <w:r w:rsidRPr="0041077C">
        <w:rPr>
          <w:rFonts w:ascii="Arial" w:hAnsi="Arial" w:cs="Arial"/>
        </w:rPr>
        <w:t xml:space="preserve"> выполняли проекты для ведущих российских и зарубежных компаний</w:t>
      </w:r>
      <w:r w:rsidR="00BF2FD7">
        <w:rPr>
          <w:rFonts w:ascii="Arial" w:hAnsi="Arial" w:cs="Arial"/>
        </w:rPr>
        <w:t>.</w:t>
      </w:r>
      <w:r w:rsidRPr="0041077C">
        <w:rPr>
          <w:rFonts w:ascii="Arial" w:hAnsi="Arial" w:cs="Arial"/>
        </w:rPr>
        <w:t xml:space="preserve"> </w:t>
      </w:r>
    </w:p>
    <w:p w:rsidR="00492EA6" w:rsidRPr="0041077C" w:rsidRDefault="00492EA6" w:rsidP="00492EA6">
      <w:pPr>
        <w:rPr>
          <w:rFonts w:ascii="Arial" w:hAnsi="Arial" w:cs="Arial"/>
        </w:rPr>
      </w:pPr>
    </w:p>
    <w:p w:rsidR="00327269" w:rsidRDefault="00327269" w:rsidP="00327269">
      <w:pPr>
        <w:pStyle w:val="21"/>
        <w:tabs>
          <w:tab w:val="right" w:leader="dot" w:pos="9345"/>
        </w:tabs>
        <w:spacing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F2FD7" w:rsidRDefault="00BF2FD7">
      <w:pPr>
        <w:spacing w:after="100"/>
        <w:rPr>
          <w:b/>
          <w:smallCaps/>
        </w:rPr>
      </w:pPr>
      <w:r>
        <w:rPr>
          <w:b/>
        </w:rPr>
        <w:br w:type="page"/>
      </w:r>
    </w:p>
    <w:p w:rsidR="00327269" w:rsidRPr="00327269" w:rsidRDefault="00327269" w:rsidP="00327269">
      <w:pPr>
        <w:pStyle w:val="21"/>
        <w:tabs>
          <w:tab w:val="right" w:leader="dot" w:pos="9345"/>
        </w:tabs>
        <w:spacing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2726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76E56" w:rsidRPr="00276E56" w:rsidRDefault="00486A03" w:rsidP="00C53C09">
      <w:pPr>
        <w:pStyle w:val="13"/>
        <w:rPr>
          <w:rFonts w:eastAsiaTheme="minorEastAsia"/>
          <w:noProof/>
          <w:lang w:eastAsia="ru-RU"/>
        </w:rPr>
      </w:pPr>
      <w:r w:rsidRPr="00276E56">
        <w:fldChar w:fldCharType="begin"/>
      </w:r>
      <w:r w:rsidR="00327269" w:rsidRPr="00276E56">
        <w:instrText xml:space="preserve"> TOC \o "1-3" \h \z \u </w:instrText>
      </w:r>
      <w:r w:rsidRPr="00276E56">
        <w:fldChar w:fldCharType="separate"/>
      </w:r>
      <w:hyperlink w:anchor="_Toc311327867" w:history="1">
        <w:r w:rsidR="00276E56" w:rsidRPr="00276E56">
          <w:rPr>
            <w:rStyle w:val="a7"/>
            <w:noProof/>
          </w:rPr>
          <w:t>ГЛАВА 1. Технологические характеристики исследования</w:t>
        </w:r>
        <w:r w:rsidR="00276E56" w:rsidRPr="00276E56">
          <w:rPr>
            <w:noProof/>
            <w:webHidden/>
          </w:rPr>
          <w:tab/>
        </w:r>
        <w:r w:rsidRPr="00276E56">
          <w:rPr>
            <w:noProof/>
            <w:webHidden/>
          </w:rPr>
          <w:fldChar w:fldCharType="begin"/>
        </w:r>
        <w:r w:rsidR="00276E56" w:rsidRPr="00276E56">
          <w:rPr>
            <w:noProof/>
            <w:webHidden/>
          </w:rPr>
          <w:instrText xml:space="preserve"> PAGEREF _Toc311327867 \h </w:instrText>
        </w:r>
        <w:r w:rsidRPr="00276E56">
          <w:rPr>
            <w:noProof/>
            <w:webHidden/>
          </w:rPr>
        </w:r>
        <w:r w:rsidRPr="00276E56">
          <w:rPr>
            <w:noProof/>
            <w:webHidden/>
          </w:rPr>
          <w:fldChar w:fldCharType="separate"/>
        </w:r>
        <w:r w:rsidR="00276E56">
          <w:rPr>
            <w:noProof/>
            <w:webHidden/>
          </w:rPr>
          <w:t>14</w:t>
        </w:r>
        <w:r w:rsidRPr="00276E56">
          <w:rPr>
            <w:noProof/>
            <w:webHidden/>
          </w:rPr>
          <w:fldChar w:fldCharType="end"/>
        </w:r>
      </w:hyperlink>
    </w:p>
    <w:p w:rsidR="00276E56" w:rsidRPr="00276E56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567"/>
        <w:jc w:val="both"/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ru-RU"/>
        </w:rPr>
      </w:pPr>
      <w:hyperlink w:anchor="_Toc311327868" w:history="1">
        <w:r w:rsidR="00276E56" w:rsidRPr="00276E56">
          <w:rPr>
            <w:rStyle w:val="a7"/>
            <w:rFonts w:ascii="Times New Roman" w:hAnsi="Times New Roman" w:cs="Times New Roman"/>
            <w:noProof/>
            <w:sz w:val="24"/>
            <w:szCs w:val="24"/>
          </w:rPr>
          <w:t>Цель исследования</w:t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_Toc311327868 \h </w:instrTex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76E56" w:rsidRPr="00276E56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567"/>
        <w:jc w:val="both"/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ru-RU"/>
        </w:rPr>
      </w:pPr>
      <w:hyperlink w:anchor="_Toc311327869" w:history="1">
        <w:r w:rsidR="00276E56" w:rsidRPr="00276E56">
          <w:rPr>
            <w:rStyle w:val="a7"/>
            <w:rFonts w:ascii="Times New Roman" w:hAnsi="Times New Roman" w:cs="Times New Roman"/>
            <w:noProof/>
            <w:sz w:val="24"/>
            <w:szCs w:val="24"/>
          </w:rPr>
          <w:t>Задачи исследования</w:t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_Toc311327869 \h </w:instrTex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76E56" w:rsidRPr="00276E56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567"/>
        <w:jc w:val="both"/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ru-RU"/>
        </w:rPr>
      </w:pPr>
      <w:hyperlink w:anchor="_Toc311327870" w:history="1">
        <w:r w:rsidR="00276E56" w:rsidRPr="00276E56">
          <w:rPr>
            <w:rStyle w:val="a7"/>
            <w:rFonts w:ascii="Times New Roman" w:hAnsi="Times New Roman" w:cs="Times New Roman"/>
            <w:noProof/>
            <w:sz w:val="24"/>
            <w:szCs w:val="24"/>
          </w:rPr>
          <w:t>Метод сбора данных</w:t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_Toc311327870 \h </w:instrTex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76E56" w:rsidRPr="00500A32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567"/>
        <w:jc w:val="both"/>
        <w:rPr>
          <w:rStyle w:val="a7"/>
        </w:rPr>
      </w:pPr>
      <w:hyperlink w:anchor="_Toc311327871" w:history="1">
        <w:r w:rsidR="00276E56" w:rsidRPr="00276E56">
          <w:rPr>
            <w:rStyle w:val="a7"/>
            <w:rFonts w:ascii="Times New Roman" w:hAnsi="Times New Roman" w:cs="Times New Roman"/>
            <w:noProof/>
            <w:sz w:val="24"/>
            <w:szCs w:val="24"/>
          </w:rPr>
          <w:t>Метод анализа данных</w:t>
        </w:r>
        <w:r w:rsidR="00276E56" w:rsidRPr="00500A32">
          <w:rPr>
            <w:rStyle w:val="a7"/>
            <w:webHidden/>
          </w:rPr>
          <w:tab/>
        </w:r>
        <w:r w:rsidR="00486A03" w:rsidRPr="00500A32">
          <w:rPr>
            <w:rStyle w:val="a7"/>
            <w:webHidden/>
          </w:rPr>
          <w:fldChar w:fldCharType="begin"/>
        </w:r>
        <w:r w:rsidR="00276E56" w:rsidRPr="00500A32">
          <w:rPr>
            <w:rStyle w:val="a7"/>
            <w:webHidden/>
          </w:rPr>
          <w:instrText xml:space="preserve"> PAGEREF _Toc311327871 \h </w:instrText>
        </w:r>
        <w:r w:rsidR="00486A03" w:rsidRPr="00500A32">
          <w:rPr>
            <w:rStyle w:val="a7"/>
            <w:webHidden/>
          </w:rPr>
        </w:r>
        <w:r w:rsidR="00486A03" w:rsidRPr="00500A32">
          <w:rPr>
            <w:rStyle w:val="a7"/>
            <w:webHidden/>
          </w:rPr>
          <w:fldChar w:fldCharType="separate"/>
        </w:r>
        <w:r w:rsidR="00276E56" w:rsidRPr="00500A32">
          <w:rPr>
            <w:rStyle w:val="a7"/>
            <w:webHidden/>
          </w:rPr>
          <w:t>15</w:t>
        </w:r>
        <w:r w:rsidR="00486A03" w:rsidRPr="00500A32">
          <w:rPr>
            <w:rStyle w:val="a7"/>
            <w:webHidden/>
          </w:rPr>
          <w:fldChar w:fldCharType="end"/>
        </w:r>
      </w:hyperlink>
    </w:p>
    <w:p w:rsidR="00276E56" w:rsidRPr="00500A32" w:rsidRDefault="00DD4A1C" w:rsidP="00500A32">
      <w:pPr>
        <w:pStyle w:val="21"/>
        <w:tabs>
          <w:tab w:val="right" w:leader="dot" w:pos="9345"/>
        </w:tabs>
        <w:spacing w:afterAutospacing="0" w:line="240" w:lineRule="auto"/>
        <w:ind w:left="0" w:firstLine="567"/>
        <w:jc w:val="both"/>
        <w:rPr>
          <w:rStyle w:val="a7"/>
        </w:rPr>
      </w:pPr>
      <w:hyperlink w:anchor="_Toc311327872" w:history="1">
        <w:r w:rsidR="00276E56" w:rsidRPr="00500A32">
          <w:rPr>
            <w:rStyle w:val="a7"/>
            <w:rFonts w:ascii="Times New Roman" w:hAnsi="Times New Roman" w:cs="Times New Roman"/>
            <w:noProof/>
            <w:sz w:val="24"/>
            <w:szCs w:val="24"/>
          </w:rPr>
          <w:t>Информационная база исследования</w:t>
        </w:r>
        <w:r w:rsidR="00276E56" w:rsidRPr="00500A32">
          <w:rPr>
            <w:rStyle w:val="a7"/>
            <w:webHidden/>
          </w:rPr>
          <w:tab/>
        </w:r>
        <w:r w:rsidR="00486A03" w:rsidRPr="00500A32">
          <w:rPr>
            <w:rStyle w:val="a7"/>
            <w:webHidden/>
          </w:rPr>
          <w:fldChar w:fldCharType="begin"/>
        </w:r>
        <w:r w:rsidR="00276E56" w:rsidRPr="00500A32">
          <w:rPr>
            <w:rStyle w:val="a7"/>
            <w:webHidden/>
          </w:rPr>
          <w:instrText xml:space="preserve"> PAGEREF _Toc311327872 \h </w:instrText>
        </w:r>
        <w:r w:rsidR="00486A03" w:rsidRPr="00500A32">
          <w:rPr>
            <w:rStyle w:val="a7"/>
            <w:webHidden/>
          </w:rPr>
        </w:r>
        <w:r w:rsidR="00486A03" w:rsidRPr="00500A32">
          <w:rPr>
            <w:rStyle w:val="a7"/>
            <w:webHidden/>
          </w:rPr>
          <w:fldChar w:fldCharType="separate"/>
        </w:r>
        <w:r w:rsidR="00276E56" w:rsidRPr="00500A32">
          <w:rPr>
            <w:rStyle w:val="a7"/>
            <w:webHidden/>
          </w:rPr>
          <w:t>15</w:t>
        </w:r>
        <w:r w:rsidR="00486A03" w:rsidRPr="00500A32">
          <w:rPr>
            <w:rStyle w:val="a7"/>
            <w:webHidden/>
          </w:rPr>
          <w:fldChar w:fldCharType="end"/>
        </w:r>
      </w:hyperlink>
    </w:p>
    <w:p w:rsidR="00276E56" w:rsidRPr="00276E56" w:rsidRDefault="00DD4A1C" w:rsidP="00C53C09">
      <w:pPr>
        <w:pStyle w:val="13"/>
        <w:rPr>
          <w:rFonts w:eastAsiaTheme="minorEastAsia"/>
          <w:noProof/>
          <w:lang w:eastAsia="ru-RU"/>
        </w:rPr>
      </w:pPr>
      <w:hyperlink w:anchor="_Toc311327873" w:history="1">
        <w:r w:rsidR="00276E56" w:rsidRPr="00276E56">
          <w:rPr>
            <w:rStyle w:val="a7"/>
            <w:noProof/>
          </w:rPr>
          <w:t>ГЛАВА 2. Классификация вин</w:t>
        </w:r>
        <w:r w:rsidR="00276E56" w:rsidRPr="00276E56">
          <w:rPr>
            <w:noProof/>
            <w:webHidden/>
          </w:rPr>
          <w:tab/>
        </w:r>
        <w:r w:rsidR="00486A03" w:rsidRPr="00276E56">
          <w:rPr>
            <w:noProof/>
            <w:webHidden/>
          </w:rPr>
          <w:fldChar w:fldCharType="begin"/>
        </w:r>
        <w:r w:rsidR="00276E56" w:rsidRPr="00276E56">
          <w:rPr>
            <w:noProof/>
            <w:webHidden/>
          </w:rPr>
          <w:instrText xml:space="preserve"> PAGEREF _Toc311327873 \h </w:instrText>
        </w:r>
        <w:r w:rsidR="00486A03" w:rsidRPr="00276E56">
          <w:rPr>
            <w:noProof/>
            <w:webHidden/>
          </w:rPr>
        </w:r>
        <w:r w:rsidR="00486A03" w:rsidRPr="00276E56">
          <w:rPr>
            <w:noProof/>
            <w:webHidden/>
          </w:rPr>
          <w:fldChar w:fldCharType="separate"/>
        </w:r>
        <w:r w:rsidR="00276E56">
          <w:rPr>
            <w:noProof/>
            <w:webHidden/>
          </w:rPr>
          <w:t>16</w:t>
        </w:r>
        <w:r w:rsidR="00486A03" w:rsidRPr="00276E56">
          <w:rPr>
            <w:noProof/>
            <w:webHidden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_Toc311327874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По содержанию этилового спирта с сахара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_Toc311327874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16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_Toc311327875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По качеству и срокам выдержки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_Toc311327875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17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_Toc311327876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По сорту винограда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_Toc311327876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17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276E56" w:rsidRDefault="00DD4A1C" w:rsidP="00C53C09">
      <w:pPr>
        <w:pStyle w:val="13"/>
        <w:rPr>
          <w:rFonts w:eastAsiaTheme="minorEastAsia"/>
          <w:noProof/>
          <w:lang w:eastAsia="ru-RU"/>
        </w:rPr>
      </w:pPr>
      <w:hyperlink w:anchor="_Toc311327877" w:history="1">
        <w:r w:rsidR="00276E56" w:rsidRPr="00276E56">
          <w:rPr>
            <w:rStyle w:val="a7"/>
            <w:noProof/>
          </w:rPr>
          <w:t>ГЛАВА 3. Основные показатели состояния и тенденции развития мирового рынка вина</w:t>
        </w:r>
        <w:r w:rsidR="00276E56" w:rsidRPr="00276E56">
          <w:rPr>
            <w:noProof/>
            <w:webHidden/>
          </w:rPr>
          <w:tab/>
        </w:r>
        <w:r w:rsidR="00486A03" w:rsidRPr="00276E56">
          <w:rPr>
            <w:noProof/>
            <w:webHidden/>
          </w:rPr>
          <w:fldChar w:fldCharType="begin"/>
        </w:r>
        <w:r w:rsidR="00276E56" w:rsidRPr="00276E56">
          <w:rPr>
            <w:noProof/>
            <w:webHidden/>
          </w:rPr>
          <w:instrText xml:space="preserve"> PAGEREF _Toc311327877 \h </w:instrText>
        </w:r>
        <w:r w:rsidR="00486A03" w:rsidRPr="00276E56">
          <w:rPr>
            <w:noProof/>
            <w:webHidden/>
          </w:rPr>
        </w:r>
        <w:r w:rsidR="00486A03" w:rsidRPr="00276E56">
          <w:rPr>
            <w:noProof/>
            <w:webHidden/>
          </w:rPr>
          <w:fldChar w:fldCharType="separate"/>
        </w:r>
        <w:r w:rsidR="00276E56">
          <w:rPr>
            <w:noProof/>
            <w:webHidden/>
          </w:rPr>
          <w:t>19</w:t>
        </w:r>
        <w:r w:rsidR="00486A03" w:rsidRPr="00276E56">
          <w:rPr>
            <w:noProof/>
            <w:webHidden/>
          </w:rPr>
          <w:fldChar w:fldCharType="end"/>
        </w:r>
      </w:hyperlink>
    </w:p>
    <w:p w:rsidR="00276E56" w:rsidRPr="00276E56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ru-RU"/>
        </w:rPr>
      </w:pPr>
      <w:hyperlink w:anchor="_Toc311327878" w:history="1">
        <w:r w:rsidR="00276E56" w:rsidRPr="00276E56">
          <w:rPr>
            <w:rStyle w:val="a7"/>
            <w:rFonts w:ascii="Times New Roman" w:hAnsi="Times New Roman" w:cs="Times New Roman"/>
            <w:noProof/>
            <w:sz w:val="24"/>
            <w:szCs w:val="24"/>
            <w:lang w:eastAsia="ru-RU"/>
          </w:rPr>
          <w:t>§1. Объём мирового рынка вина</w:t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_Toc311327878 \h </w:instrTex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76E56" w:rsidRPr="00276E56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ru-RU"/>
        </w:rPr>
      </w:pPr>
      <w:hyperlink w:anchor="_Toc311327879" w:history="1">
        <w:r w:rsidR="00276E56" w:rsidRPr="00276E56">
          <w:rPr>
            <w:rStyle w:val="a7"/>
            <w:rFonts w:ascii="Times New Roman" w:hAnsi="Times New Roman" w:cs="Times New Roman"/>
            <w:noProof/>
            <w:sz w:val="24"/>
            <w:szCs w:val="24"/>
            <w:lang w:eastAsia="ru-RU"/>
          </w:rPr>
          <w:t>§2. Объём производства вина в мире</w:t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_Toc311327879 \h </w:instrTex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76E56" w:rsidRPr="00276E56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ru-RU"/>
        </w:rPr>
      </w:pPr>
      <w:hyperlink w:anchor="_Toc311327880" w:history="1">
        <w:r w:rsidR="00276E56" w:rsidRPr="00276E56">
          <w:rPr>
            <w:rStyle w:val="a7"/>
            <w:rFonts w:ascii="Times New Roman" w:hAnsi="Times New Roman" w:cs="Times New Roman"/>
            <w:noProof/>
            <w:sz w:val="24"/>
            <w:szCs w:val="24"/>
          </w:rPr>
          <w:t>§3. Площадь виноградников в мире</w:t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_Toc311327880 \h </w:instrTex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76E56" w:rsidRPr="00276E56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ru-RU"/>
        </w:rPr>
      </w:pPr>
      <w:hyperlink w:anchor="_Toc311327881" w:history="1">
        <w:r w:rsidR="00276E56" w:rsidRPr="00276E56">
          <w:rPr>
            <w:rStyle w:val="a7"/>
            <w:rFonts w:ascii="Times New Roman" w:hAnsi="Times New Roman" w:cs="Times New Roman"/>
            <w:noProof/>
            <w:sz w:val="24"/>
            <w:szCs w:val="24"/>
            <w:lang w:eastAsia="ru-RU"/>
          </w:rPr>
          <w:t>§4. Предпочтения потребителей вина в мире</w:t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_Toc311327881 \h </w:instrTex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76E56" w:rsidRPr="00276E56" w:rsidRDefault="00DD4A1C" w:rsidP="00C53C09">
      <w:pPr>
        <w:pStyle w:val="13"/>
        <w:rPr>
          <w:rFonts w:eastAsiaTheme="minorEastAsia"/>
          <w:noProof/>
          <w:lang w:eastAsia="ru-RU"/>
        </w:rPr>
      </w:pPr>
      <w:hyperlink w:anchor="_Toc311327882" w:history="1">
        <w:r w:rsidR="00276E56" w:rsidRPr="00276E56">
          <w:rPr>
            <w:rStyle w:val="a7"/>
            <w:noProof/>
          </w:rPr>
          <w:t>ГЛАВА 4. Основные показатели состояния российского рынка вина</w:t>
        </w:r>
        <w:r w:rsidR="00276E56" w:rsidRPr="00276E56">
          <w:rPr>
            <w:noProof/>
            <w:webHidden/>
          </w:rPr>
          <w:tab/>
        </w:r>
        <w:r w:rsidR="00486A03" w:rsidRPr="00276E56">
          <w:rPr>
            <w:noProof/>
            <w:webHidden/>
          </w:rPr>
          <w:fldChar w:fldCharType="begin"/>
        </w:r>
        <w:r w:rsidR="00276E56" w:rsidRPr="00276E56">
          <w:rPr>
            <w:noProof/>
            <w:webHidden/>
          </w:rPr>
          <w:instrText xml:space="preserve"> PAGEREF _Toc311327882 \h </w:instrText>
        </w:r>
        <w:r w:rsidR="00486A03" w:rsidRPr="00276E56">
          <w:rPr>
            <w:noProof/>
            <w:webHidden/>
          </w:rPr>
        </w:r>
        <w:r w:rsidR="00486A03" w:rsidRPr="00276E56">
          <w:rPr>
            <w:noProof/>
            <w:webHidden/>
          </w:rPr>
          <w:fldChar w:fldCharType="separate"/>
        </w:r>
        <w:r w:rsidR="00276E56">
          <w:rPr>
            <w:noProof/>
            <w:webHidden/>
          </w:rPr>
          <w:t>31</w:t>
        </w:r>
        <w:r w:rsidR="00486A03" w:rsidRPr="00276E56">
          <w:rPr>
            <w:noProof/>
            <w:webHidden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_Toc311327883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§1. Объём рынка вина в России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_Toc311327883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31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_Toc311327884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§2. Цены на российском рынке вина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_Toc311327884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35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_Toc311327885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§3. Основные проблемы производства вина в России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_Toc311327885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35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276E56" w:rsidRDefault="00DD4A1C" w:rsidP="00C53C09">
      <w:pPr>
        <w:pStyle w:val="13"/>
        <w:rPr>
          <w:rFonts w:eastAsiaTheme="minorEastAsia"/>
          <w:noProof/>
          <w:lang w:eastAsia="ru-RU"/>
        </w:rPr>
      </w:pPr>
      <w:hyperlink w:anchor="_Toc311327886" w:history="1">
        <w:r w:rsidR="00276E56" w:rsidRPr="00276E56">
          <w:rPr>
            <w:rStyle w:val="a7"/>
            <w:noProof/>
          </w:rPr>
          <w:t>Глава 5. Тенденции и факторы развития рынка вина</w:t>
        </w:r>
        <w:r w:rsidR="00276E56" w:rsidRPr="00276E56">
          <w:rPr>
            <w:noProof/>
            <w:webHidden/>
          </w:rPr>
          <w:tab/>
        </w:r>
        <w:r w:rsidR="00486A03" w:rsidRPr="00276E56">
          <w:rPr>
            <w:noProof/>
            <w:webHidden/>
          </w:rPr>
          <w:fldChar w:fldCharType="begin"/>
        </w:r>
        <w:r w:rsidR="00276E56" w:rsidRPr="00276E56">
          <w:rPr>
            <w:noProof/>
            <w:webHidden/>
          </w:rPr>
          <w:instrText xml:space="preserve"> PAGEREF _Toc311327886 \h </w:instrText>
        </w:r>
        <w:r w:rsidR="00486A03" w:rsidRPr="00276E56">
          <w:rPr>
            <w:noProof/>
            <w:webHidden/>
          </w:rPr>
        </w:r>
        <w:r w:rsidR="00486A03" w:rsidRPr="00276E56">
          <w:rPr>
            <w:noProof/>
            <w:webHidden/>
          </w:rPr>
          <w:fldChar w:fldCharType="separate"/>
        </w:r>
        <w:r w:rsidR="00276E56">
          <w:rPr>
            <w:noProof/>
            <w:webHidden/>
          </w:rPr>
          <w:t>37</w:t>
        </w:r>
        <w:r w:rsidR="00486A03" w:rsidRPr="00276E56">
          <w:rPr>
            <w:noProof/>
            <w:webHidden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_Toc311327887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§1. Тенденции и перспективы развития российского рынка вина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_Toc311327887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37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_Toc311327888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§2. Инвестиции на рынке вина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_Toc311327888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38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_Toc311327889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§3. Таможенные правила на ввоз вина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_Toc311327889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44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_Toc311327890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§4. Государственная политика на рынке вина в России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_Toc311327890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45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_Toc311327891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§5. Нарушение прав интеллектуальной собственности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_Toc311327891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47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_Toc311327892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§6. Нововведения на рынке вина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_Toc311327892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48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276E56" w:rsidRDefault="00DD4A1C" w:rsidP="00C53C09">
      <w:pPr>
        <w:pStyle w:val="13"/>
        <w:rPr>
          <w:rFonts w:eastAsiaTheme="minorEastAsia"/>
          <w:noProof/>
          <w:lang w:eastAsia="ru-RU"/>
        </w:rPr>
      </w:pPr>
      <w:hyperlink w:anchor="_Toc311327893" w:history="1">
        <w:r w:rsidR="00276E56" w:rsidRPr="00276E56">
          <w:rPr>
            <w:rStyle w:val="a7"/>
            <w:noProof/>
          </w:rPr>
          <w:t>ГЛАВА 6. Потребительские предпочтения</w:t>
        </w:r>
        <w:r w:rsidR="00276E56" w:rsidRPr="00276E56">
          <w:rPr>
            <w:noProof/>
            <w:webHidden/>
          </w:rPr>
          <w:tab/>
        </w:r>
        <w:r w:rsidR="00486A03" w:rsidRPr="00276E56">
          <w:rPr>
            <w:noProof/>
            <w:webHidden/>
          </w:rPr>
          <w:fldChar w:fldCharType="begin"/>
        </w:r>
        <w:r w:rsidR="00276E56" w:rsidRPr="00276E56">
          <w:rPr>
            <w:noProof/>
            <w:webHidden/>
          </w:rPr>
          <w:instrText xml:space="preserve"> PAGEREF _Toc311327893 \h </w:instrText>
        </w:r>
        <w:r w:rsidR="00486A03" w:rsidRPr="00276E56">
          <w:rPr>
            <w:noProof/>
            <w:webHidden/>
          </w:rPr>
        </w:r>
        <w:r w:rsidR="00486A03" w:rsidRPr="00276E56">
          <w:rPr>
            <w:noProof/>
            <w:webHidden/>
          </w:rPr>
          <w:fldChar w:fldCharType="separate"/>
        </w:r>
        <w:r w:rsidR="00276E56">
          <w:rPr>
            <w:noProof/>
            <w:webHidden/>
          </w:rPr>
          <w:t>50</w:t>
        </w:r>
        <w:r w:rsidR="00486A03" w:rsidRPr="00276E56">
          <w:rPr>
            <w:noProof/>
            <w:webHidden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_Toc311327894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§1. Структура потребления алкогольных напитков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_Toc311327894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50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_Toc311327895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§2. Характеристика потребителей и частота употребления вина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_Toc311327895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52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before="120" w:after="120" w:afterAutospacing="0" w:line="240" w:lineRule="auto"/>
        <w:ind w:left="0" w:firstLine="0"/>
        <w:jc w:val="both"/>
        <w:rPr>
          <w:rFonts w:ascii="Times New Roman" w:eastAsiaTheme="minorEastAsia" w:hAnsi="Times New Roman" w:cs="Times New Roman"/>
          <w:b/>
          <w:smallCaps w:val="0"/>
          <w:noProof/>
          <w:sz w:val="24"/>
          <w:szCs w:val="24"/>
          <w:lang w:eastAsia="ru-RU"/>
        </w:rPr>
      </w:pPr>
      <w:hyperlink w:anchor="_Toc311327896" w:history="1">
        <w:r w:rsidR="00276E56" w:rsidRPr="00C53C09">
          <w:rPr>
            <w:rStyle w:val="a7"/>
            <w:rFonts w:ascii="Times New Roman" w:hAnsi="Times New Roman" w:cs="Times New Roman"/>
            <w:b/>
            <w:noProof/>
            <w:sz w:val="24"/>
            <w:szCs w:val="24"/>
          </w:rPr>
          <w:t>ГЛАВА 7. Сегментация рынка вина в России</w:t>
        </w:r>
        <w:r w:rsidR="00276E56" w:rsidRPr="00C53C09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_Toc311327896 \h </w:instrText>
        </w:r>
        <w:r w:rsidR="00486A03" w:rsidRPr="00C53C09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53</w:t>
        </w:r>
        <w:r w:rsidR="00486A03" w:rsidRPr="00C53C09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_Toc311327897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Сегментация по цене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_Toc311327897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53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_Toc311327898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Сегментация по вкусовым характеристикам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_Toc311327898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54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276E56" w:rsidRDefault="00DD4A1C" w:rsidP="00C53C09">
      <w:pPr>
        <w:pStyle w:val="13"/>
        <w:rPr>
          <w:rFonts w:eastAsiaTheme="minorEastAsia"/>
          <w:noProof/>
          <w:lang w:eastAsia="ru-RU"/>
        </w:rPr>
      </w:pPr>
      <w:hyperlink w:anchor="_Toc311327899" w:history="1">
        <w:r w:rsidR="00276E56" w:rsidRPr="00276E56">
          <w:rPr>
            <w:rStyle w:val="a7"/>
            <w:noProof/>
          </w:rPr>
          <w:t>ГЛАВА 8. Объём производства вина в России в 2005–3 кв. 2011 гг.</w:t>
        </w:r>
        <w:r w:rsidR="00276E56" w:rsidRPr="00276E56">
          <w:rPr>
            <w:noProof/>
            <w:webHidden/>
          </w:rPr>
          <w:tab/>
        </w:r>
        <w:r w:rsidR="00486A03" w:rsidRPr="00276E56">
          <w:rPr>
            <w:noProof/>
            <w:webHidden/>
          </w:rPr>
          <w:fldChar w:fldCharType="begin"/>
        </w:r>
        <w:r w:rsidR="00276E56" w:rsidRPr="00276E56">
          <w:rPr>
            <w:noProof/>
            <w:webHidden/>
          </w:rPr>
          <w:instrText xml:space="preserve"> PAGEREF _Toc311327899 \h </w:instrText>
        </w:r>
        <w:r w:rsidR="00486A03" w:rsidRPr="00276E56">
          <w:rPr>
            <w:noProof/>
            <w:webHidden/>
          </w:rPr>
        </w:r>
        <w:r w:rsidR="00486A03" w:rsidRPr="00276E56">
          <w:rPr>
            <w:noProof/>
            <w:webHidden/>
          </w:rPr>
          <w:fldChar w:fldCharType="separate"/>
        </w:r>
        <w:r w:rsidR="00276E56">
          <w:rPr>
            <w:noProof/>
            <w:webHidden/>
          </w:rPr>
          <w:t>56</w:t>
        </w:r>
        <w:r w:rsidR="00486A03" w:rsidRPr="00276E56">
          <w:rPr>
            <w:noProof/>
            <w:webHidden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_Toc311327900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§1. Динамика объёма производства вина в России в 2005 – 2011 гг.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_Toc311327900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56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_Toc311327901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§2. Объём производства вина в России в 2010 году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_Toc311327901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57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_Toc311327902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§3. Объём производства игристых и газированных вин в 2009 – 3 кв. 2011 гг.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_Toc311327902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60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_Toc311327903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§4. Объём производства плодового столового вина в России в 2009 – 3 кв. 2011 гг.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_Toc311327903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68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_Toc311327904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§5. Объём производства столовых вин в 2009 – 3 кв. 2011 гг.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_Toc311327904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74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_Toc311327905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§6. Объём производства специальных вин в 2009 – 2010 гг.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_Toc311327905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80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276E56" w:rsidRDefault="00DD4A1C" w:rsidP="00C53C09">
      <w:pPr>
        <w:pStyle w:val="13"/>
        <w:rPr>
          <w:rFonts w:eastAsiaTheme="minorEastAsia"/>
          <w:noProof/>
          <w:lang w:eastAsia="ru-RU"/>
        </w:rPr>
      </w:pPr>
      <w:hyperlink w:anchor="_Toc311327906" w:history="1">
        <w:r w:rsidR="00276E56" w:rsidRPr="00276E56">
          <w:rPr>
            <w:rStyle w:val="a7"/>
            <w:noProof/>
          </w:rPr>
          <w:t>ГЛАВА 9. Импорт вина в Россию и экспорт вина из России</w:t>
        </w:r>
        <w:r w:rsidR="00276E56" w:rsidRPr="00276E56">
          <w:rPr>
            <w:noProof/>
            <w:webHidden/>
          </w:rPr>
          <w:tab/>
        </w:r>
        <w:r w:rsidR="00486A03" w:rsidRPr="00276E56">
          <w:rPr>
            <w:noProof/>
            <w:webHidden/>
          </w:rPr>
          <w:fldChar w:fldCharType="begin"/>
        </w:r>
        <w:r w:rsidR="00276E56" w:rsidRPr="00276E56">
          <w:rPr>
            <w:noProof/>
            <w:webHidden/>
          </w:rPr>
          <w:instrText xml:space="preserve"> PAGEREF _Toc311327906 \h </w:instrText>
        </w:r>
        <w:r w:rsidR="00486A03" w:rsidRPr="00276E56">
          <w:rPr>
            <w:noProof/>
            <w:webHidden/>
          </w:rPr>
        </w:r>
        <w:r w:rsidR="00486A03" w:rsidRPr="00276E56">
          <w:rPr>
            <w:noProof/>
            <w:webHidden/>
          </w:rPr>
          <w:fldChar w:fldCharType="separate"/>
        </w:r>
        <w:r w:rsidR="00276E56">
          <w:rPr>
            <w:noProof/>
            <w:webHidden/>
          </w:rPr>
          <w:t>82</w:t>
        </w:r>
        <w:r w:rsidR="00486A03" w:rsidRPr="00276E56">
          <w:rPr>
            <w:noProof/>
            <w:webHidden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_Toc311327907" w:history="1">
        <w:r w:rsidR="00C53C09">
          <w:rPr>
            <w:rFonts w:ascii="Times New Roman" w:hAnsi="Times New Roman" w:cs="Times New Roman"/>
            <w:sz w:val="24"/>
            <w:szCs w:val="24"/>
          </w:rPr>
          <w:t>§</w:t>
        </w:r>
        <w:r w:rsidR="00276E56" w:rsidRPr="00C53C09">
          <w:rPr>
            <w:rFonts w:ascii="Times New Roman" w:hAnsi="Times New Roman" w:cs="Times New Roman"/>
            <w:sz w:val="24"/>
            <w:szCs w:val="24"/>
          </w:rPr>
          <w:t>1. Импорт вина в Россию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_Toc311327907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82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_Toc311327908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§2. Экспорт вина из России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_Toc311327908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95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C53C09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_Toc311327909" w:history="1">
        <w:r w:rsidR="00276E56" w:rsidRPr="00C53C09">
          <w:rPr>
            <w:rFonts w:ascii="Times New Roman" w:hAnsi="Times New Roman" w:cs="Times New Roman"/>
            <w:sz w:val="24"/>
            <w:szCs w:val="24"/>
          </w:rPr>
          <w:t>§3. Эмбарго на поставки вина из Грузии и Молдавии</w:t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_Toc311327909 \h </w:instrTex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276E56" w:rsidRPr="00C53C09">
          <w:rPr>
            <w:rFonts w:ascii="Times New Roman" w:hAnsi="Times New Roman" w:cs="Times New Roman"/>
            <w:webHidden/>
            <w:sz w:val="24"/>
            <w:szCs w:val="24"/>
          </w:rPr>
          <w:t>101</w:t>
        </w:r>
        <w:r w:rsidR="00486A03" w:rsidRPr="00C53C09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276E56" w:rsidRPr="00C53C09" w:rsidRDefault="00DD4A1C" w:rsidP="00C53C09">
      <w:pPr>
        <w:pStyle w:val="13"/>
      </w:pPr>
      <w:hyperlink w:anchor="_Toc311327910" w:history="1">
        <w:r w:rsidR="00276E56" w:rsidRPr="00C53C09">
          <w:t>ГЛАВА 10. Основные игроки на российском рынке вина</w:t>
        </w:r>
        <w:r w:rsidR="00276E56" w:rsidRPr="00C53C09">
          <w:rPr>
            <w:webHidden/>
          </w:rPr>
          <w:tab/>
        </w:r>
        <w:r w:rsidR="00486A03" w:rsidRPr="00C53C09">
          <w:rPr>
            <w:webHidden/>
          </w:rPr>
          <w:fldChar w:fldCharType="begin"/>
        </w:r>
        <w:r w:rsidR="00276E56" w:rsidRPr="00C53C09">
          <w:rPr>
            <w:webHidden/>
          </w:rPr>
          <w:instrText xml:space="preserve"> PAGEREF _Toc311327910 \h </w:instrText>
        </w:r>
        <w:r w:rsidR="00486A03" w:rsidRPr="00C53C09">
          <w:rPr>
            <w:webHidden/>
          </w:rPr>
        </w:r>
        <w:r w:rsidR="00486A03" w:rsidRPr="00C53C09">
          <w:rPr>
            <w:webHidden/>
          </w:rPr>
          <w:fldChar w:fldCharType="separate"/>
        </w:r>
        <w:r w:rsidR="00276E56" w:rsidRPr="00C53C09">
          <w:rPr>
            <w:webHidden/>
          </w:rPr>
          <w:t>104</w:t>
        </w:r>
        <w:r w:rsidR="00486A03" w:rsidRPr="00C53C09">
          <w:rPr>
            <w:webHidden/>
          </w:rPr>
          <w:fldChar w:fldCharType="end"/>
        </w:r>
      </w:hyperlink>
    </w:p>
    <w:p w:rsidR="00276E56" w:rsidRPr="00276E56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567"/>
        <w:jc w:val="both"/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ru-RU"/>
        </w:rPr>
      </w:pPr>
      <w:hyperlink w:anchor="_Toc311327911" w:history="1">
        <w:r w:rsidR="00276E56" w:rsidRPr="00276E56">
          <w:rPr>
            <w:rStyle w:val="a7"/>
            <w:rFonts w:ascii="Times New Roman" w:hAnsi="Times New Roman" w:cs="Times New Roman"/>
            <w:noProof/>
            <w:sz w:val="24"/>
            <w:szCs w:val="24"/>
          </w:rPr>
          <w:t>«АБРАУ ДЮРСО»</w:t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_Toc311327911 \h </w:instrTex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>104</w: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76E56" w:rsidRPr="00276E56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567"/>
        <w:jc w:val="both"/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ru-RU"/>
        </w:rPr>
      </w:pPr>
      <w:hyperlink w:anchor="_Toc311327912" w:history="1">
        <w:r w:rsidR="00276E56" w:rsidRPr="00276E56">
          <w:rPr>
            <w:rStyle w:val="a7"/>
            <w:rFonts w:ascii="Times New Roman" w:hAnsi="Times New Roman" w:cs="Times New Roman"/>
            <w:noProof/>
            <w:sz w:val="24"/>
            <w:szCs w:val="24"/>
          </w:rPr>
          <w:t>«МИЛЛЕРОВСКИЙ ВИНЗАВОД»</w:t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_Toc311327912 \h </w:instrTex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>106</w: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76E56" w:rsidRPr="00276E56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567"/>
        <w:jc w:val="both"/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ru-RU"/>
        </w:rPr>
      </w:pPr>
      <w:hyperlink w:anchor="_Toc311327913" w:history="1">
        <w:r w:rsidR="00276E56" w:rsidRPr="00276E56">
          <w:rPr>
            <w:rStyle w:val="a7"/>
            <w:rFonts w:ascii="Times New Roman" w:hAnsi="Times New Roman" w:cs="Times New Roman"/>
            <w:noProof/>
            <w:sz w:val="24"/>
            <w:szCs w:val="24"/>
          </w:rPr>
          <w:t>«АВРОРА»</w:t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_Toc311327913 \h </w:instrTex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>108</w: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76E56" w:rsidRPr="00276E56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567"/>
        <w:jc w:val="both"/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ru-RU"/>
        </w:rPr>
      </w:pPr>
      <w:hyperlink w:anchor="_Toc311327914" w:history="1">
        <w:r w:rsidR="00276E56" w:rsidRPr="00276E56">
          <w:rPr>
            <w:rStyle w:val="a7"/>
            <w:rFonts w:ascii="Times New Roman" w:hAnsi="Times New Roman" w:cs="Times New Roman"/>
            <w:noProof/>
            <w:sz w:val="24"/>
            <w:szCs w:val="24"/>
          </w:rPr>
          <w:t>«МЫСХАКО»</w:t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_Toc311327914 \h </w:instrTex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>108</w: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76E56" w:rsidRPr="00276E56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567"/>
        <w:jc w:val="both"/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ru-RU"/>
        </w:rPr>
      </w:pPr>
      <w:hyperlink w:anchor="_Toc311327915" w:history="1">
        <w:r w:rsidR="00276E56" w:rsidRPr="00276E56">
          <w:rPr>
            <w:rStyle w:val="a7"/>
            <w:rFonts w:ascii="Times New Roman" w:hAnsi="Times New Roman" w:cs="Times New Roman"/>
            <w:noProof/>
            <w:sz w:val="24"/>
            <w:szCs w:val="24"/>
          </w:rPr>
          <w:t>«ФАНАГОРИЯ»</w:t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_Toc311327915 \h </w:instrTex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>109</w: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76E56" w:rsidRPr="00276E56" w:rsidRDefault="00DD4A1C" w:rsidP="00C53C09">
      <w:pPr>
        <w:pStyle w:val="21"/>
        <w:tabs>
          <w:tab w:val="right" w:leader="dot" w:pos="9345"/>
        </w:tabs>
        <w:spacing w:afterAutospacing="0" w:line="240" w:lineRule="auto"/>
        <w:ind w:left="0" w:firstLine="567"/>
        <w:jc w:val="both"/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ru-RU"/>
        </w:rPr>
      </w:pPr>
      <w:hyperlink w:anchor="_Toc311327916" w:history="1">
        <w:r w:rsidR="00276E56" w:rsidRPr="00276E56">
          <w:rPr>
            <w:rStyle w:val="a7"/>
            <w:rFonts w:ascii="Times New Roman" w:hAnsi="Times New Roman" w:cs="Times New Roman"/>
            <w:noProof/>
            <w:sz w:val="24"/>
            <w:szCs w:val="24"/>
          </w:rPr>
          <w:t>«КУБАНЬ ВИНО»</w:t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76E56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_Toc311327916 \h </w:instrTex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76E56">
          <w:rPr>
            <w:rFonts w:ascii="Times New Roman" w:hAnsi="Times New Roman" w:cs="Times New Roman"/>
            <w:noProof/>
            <w:webHidden/>
            <w:sz w:val="24"/>
            <w:szCs w:val="24"/>
          </w:rPr>
          <w:t>112</w:t>
        </w:r>
        <w:r w:rsidR="00486A03" w:rsidRPr="00276E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5AF0" w:rsidRPr="000D2354" w:rsidRDefault="00486A03" w:rsidP="00276E56">
      <w:pPr>
        <w:spacing w:afterAutospacing="0" w:line="240" w:lineRule="auto"/>
        <w:ind w:firstLine="0"/>
        <w:rPr>
          <w:rFonts w:eastAsia="Times New Roman"/>
          <w:b/>
          <w:bCs/>
        </w:rPr>
      </w:pPr>
      <w:r w:rsidRPr="00276E56">
        <w:rPr>
          <w:b/>
          <w:bCs/>
          <w:smallCaps/>
        </w:rPr>
        <w:fldChar w:fldCharType="end"/>
      </w:r>
      <w:r w:rsidR="00E65AF0" w:rsidRPr="000D2354">
        <w:br w:type="page"/>
      </w:r>
    </w:p>
    <w:p w:rsidR="000D2354" w:rsidRDefault="000D2354" w:rsidP="000D2354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b/>
        </w:rPr>
      </w:pPr>
      <w:r w:rsidRPr="000D2354">
        <w:rPr>
          <w:b/>
        </w:rPr>
        <w:lastRenderedPageBreak/>
        <w:t>СПИСОК ДИАГРАММ</w:t>
      </w:r>
      <w:r>
        <w:rPr>
          <w:b/>
        </w:rPr>
        <w:t xml:space="preserve"> И ТАБЛИЦ</w:t>
      </w:r>
    </w:p>
    <w:p w:rsidR="00CA7EC2" w:rsidRDefault="00CA7EC2" w:rsidP="00CA7EC2">
      <w:pPr>
        <w:ind w:firstLine="0"/>
      </w:pPr>
    </w:p>
    <w:p w:rsidR="00CA7EC2" w:rsidRDefault="00CA7EC2" w:rsidP="00CA7EC2">
      <w:pPr>
        <w:ind w:firstLine="0"/>
      </w:pPr>
      <w:r>
        <w:t>В отч</w:t>
      </w:r>
      <w:r w:rsidR="00500A32">
        <w:t>е</w:t>
      </w:r>
      <w:r>
        <w:t>те содерж</w:t>
      </w:r>
      <w:r w:rsidR="00500A32">
        <w:t>и</w:t>
      </w:r>
      <w:r>
        <w:t xml:space="preserve">тся </w:t>
      </w:r>
      <w:r w:rsidR="009D1ED8">
        <w:t>41</w:t>
      </w:r>
      <w:r w:rsidR="001F0B5B">
        <w:t xml:space="preserve"> диаграмм</w:t>
      </w:r>
      <w:r w:rsidR="00500A32">
        <w:t>а</w:t>
      </w:r>
      <w:r w:rsidR="001F0B5B">
        <w:t xml:space="preserve"> и 25</w:t>
      </w:r>
      <w:r>
        <w:t xml:space="preserve"> таблиц</w:t>
      </w:r>
      <w:r w:rsidR="00500A32">
        <w:t>.</w:t>
      </w:r>
    </w:p>
    <w:p w:rsidR="00500A32" w:rsidRPr="00500A32" w:rsidRDefault="00486A03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r w:rsidRPr="00500A32">
        <w:rPr>
          <w:rStyle w:val="a7"/>
          <w:noProof/>
        </w:rPr>
        <w:fldChar w:fldCharType="begin"/>
      </w:r>
      <w:r w:rsidR="00E65AF0" w:rsidRPr="00500A32">
        <w:rPr>
          <w:rStyle w:val="a7"/>
          <w:noProof/>
        </w:rPr>
        <w:instrText xml:space="preserve"> TOC \h \z \c "Диаграмма" </w:instrText>
      </w:r>
      <w:r w:rsidRPr="00500A32">
        <w:rPr>
          <w:rStyle w:val="a7"/>
          <w:noProof/>
        </w:rPr>
        <w:fldChar w:fldCharType="separate"/>
      </w:r>
      <w:hyperlink w:anchor="_Toc311475233" w:history="1">
        <w:r w:rsidR="00500A32" w:rsidRPr="002B2481">
          <w:rPr>
            <w:rStyle w:val="a7"/>
            <w:noProof/>
          </w:rPr>
          <w:t>Диаграмма 1. Доля континентов в общем объёме мирового рынка вина в 2009 г.,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_Toc311475233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21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34" w:history="1">
        <w:r w:rsidR="00500A32" w:rsidRPr="002B2481">
          <w:rPr>
            <w:rStyle w:val="a7"/>
            <w:noProof/>
          </w:rPr>
          <w:t>Диаграмма 2. Динамика потребления вина в 10 странах мира в 2006-2009 гг.,  10</w:t>
        </w:r>
        <w:r w:rsidR="00500A32" w:rsidRPr="00500A32">
          <w:rPr>
            <w:rStyle w:val="a7"/>
            <w:noProof/>
          </w:rPr>
          <w:t> </w:t>
        </w:r>
        <w:r w:rsidR="00500A32" w:rsidRPr="002B2481">
          <w:rPr>
            <w:rStyle w:val="a7"/>
            <w:noProof/>
          </w:rPr>
          <w:t>000 дал.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_Toc311475234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22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35" w:history="1">
        <w:r w:rsidR="00500A32" w:rsidRPr="002B2481">
          <w:rPr>
            <w:rStyle w:val="a7"/>
            <w:noProof/>
          </w:rPr>
          <w:t>Диаграмма 3. Изменение объёма мирового рынка вина в период с 1995 по 2010 гг. по данным OIV, % и млн. л.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_Toc311475235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23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36" w:history="1">
        <w:r w:rsidR="00500A32" w:rsidRPr="002B2481">
          <w:rPr>
            <w:rStyle w:val="a7"/>
            <w:noProof/>
          </w:rPr>
          <w:t>Диаграмма 4. Доля площади виноградников на континентах в общей площади виноградников в мире в 2009 г.,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_Toc311475236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27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37" w:history="1">
        <w:r w:rsidR="00500A32" w:rsidRPr="002B2481">
          <w:rPr>
            <w:rStyle w:val="a7"/>
            <w:noProof/>
          </w:rPr>
          <w:t>Диаграмма 5. Динамика развития площади виноградников в мире в 2006-2009 гг., га.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_Toc311475237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29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38" w:history="1">
        <w:r w:rsidR="00500A32" w:rsidRPr="002B2481">
          <w:rPr>
            <w:rStyle w:val="a7"/>
            <w:noProof/>
          </w:rPr>
          <w:t>Диаграмма 6. Объём рынка игристого вина в России в натуральном выражении и темп прироста в 2009-2011гг., дал и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_Toc311475238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34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39" w:history="1">
        <w:r w:rsidR="00500A32" w:rsidRPr="002B2481">
          <w:rPr>
            <w:rStyle w:val="a7"/>
            <w:noProof/>
          </w:rPr>
          <w:t>Диаграмма 7. Объём рынка тихого вина в России в натуральном выражении и темп прироста в 2009-2011гг., дал и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_Toc311475239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35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40" w:history="1">
        <w:r w:rsidR="00500A32" w:rsidRPr="002B2481">
          <w:rPr>
            <w:rStyle w:val="a7"/>
            <w:noProof/>
          </w:rPr>
          <w:t xml:space="preserve">Диаграмма 8. Значение </w:t>
        </w:r>
        <w:r w:rsidR="00500A32" w:rsidRPr="00500A32">
          <w:rPr>
            <w:rStyle w:val="a7"/>
            <w:noProof/>
          </w:rPr>
          <w:t>Liv</w:t>
        </w:r>
        <w:r w:rsidR="00500A32" w:rsidRPr="002B2481">
          <w:rPr>
            <w:rStyle w:val="a7"/>
            <w:noProof/>
          </w:rPr>
          <w:t>-</w:t>
        </w:r>
        <w:r w:rsidR="00500A32" w:rsidRPr="00500A32">
          <w:rPr>
            <w:rStyle w:val="a7"/>
            <w:noProof/>
          </w:rPr>
          <w:t>ex</w:t>
        </w:r>
        <w:r w:rsidR="00500A32" w:rsidRPr="002B2481">
          <w:rPr>
            <w:rStyle w:val="a7"/>
            <w:noProof/>
          </w:rPr>
          <w:t xml:space="preserve"> </w:t>
        </w:r>
        <w:r w:rsidR="00500A32" w:rsidRPr="00500A32">
          <w:rPr>
            <w:rStyle w:val="a7"/>
            <w:noProof/>
          </w:rPr>
          <w:t>Fine</w:t>
        </w:r>
        <w:r w:rsidR="00500A32" w:rsidRPr="002B2481">
          <w:rPr>
            <w:rStyle w:val="a7"/>
            <w:noProof/>
          </w:rPr>
          <w:t xml:space="preserve"> </w:t>
        </w:r>
        <w:r w:rsidR="00500A32" w:rsidRPr="00500A32">
          <w:rPr>
            <w:rStyle w:val="a7"/>
            <w:noProof/>
          </w:rPr>
          <w:t>Wine</w:t>
        </w:r>
        <w:r w:rsidR="00500A32" w:rsidRPr="002B2481">
          <w:rPr>
            <w:rStyle w:val="a7"/>
            <w:noProof/>
          </w:rPr>
          <w:t xml:space="preserve"> 100 </w:t>
        </w:r>
        <w:r w:rsidR="00500A32" w:rsidRPr="00500A32">
          <w:rPr>
            <w:rStyle w:val="a7"/>
            <w:noProof/>
          </w:rPr>
          <w:t>Index</w:t>
        </w:r>
        <w:r w:rsidR="00500A32" w:rsidRPr="002B2481">
          <w:rPr>
            <w:rStyle w:val="a7"/>
            <w:noProof/>
          </w:rPr>
          <w:t xml:space="preserve"> в 2010-2011 гг.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_Toc311475240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41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41" w:history="1">
        <w:r w:rsidR="00500A32" w:rsidRPr="002B2481">
          <w:rPr>
            <w:rStyle w:val="a7"/>
            <w:noProof/>
          </w:rPr>
          <w:t>Диаграмма 9. Доля сегментов алкогольных напитков (пива, водки, вина и коньяка) в общей структуре потребления алкогольных напитков в России в 2011 г. по данным комитета Госдумы по экономической политике и предпринимательству,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_Toc311475241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52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42" w:history="1">
        <w:r w:rsidR="00500A32" w:rsidRPr="002B2481">
          <w:rPr>
            <w:rStyle w:val="a7"/>
            <w:noProof/>
          </w:rPr>
          <w:t>Диаграмма 10. Процент респондентов, предпочитающих употреблять пиво, водку, вино и/или другие крепкие напитки в России в 2011 г. по результатам исследования ФОМа,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_Toc311475242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53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43" w:history="1">
        <w:r w:rsidR="00500A32" w:rsidRPr="002B2481">
          <w:rPr>
            <w:rStyle w:val="a7"/>
            <w:noProof/>
          </w:rPr>
          <w:t>Диаграмма 11. Доля полусладкого, сладкого, сухого и полусухого вина в общем объёме продаж вина в России в 2011г.,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_Toc311475243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56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44" w:history="1">
        <w:r w:rsidR="00500A32" w:rsidRPr="002B2481">
          <w:rPr>
            <w:rStyle w:val="a7"/>
            <w:noProof/>
          </w:rPr>
          <w:t>Диаграмма 12. Доля столового, десертного, креплёного вина и шампанского в общем объёме продаж вина в России в 2011г.,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_Toc311475244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57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45" w:history="1">
        <w:r w:rsidR="00500A32" w:rsidRPr="002B2481">
          <w:rPr>
            <w:rStyle w:val="a7"/>
            <w:noProof/>
          </w:rPr>
          <w:t>Диаграмма 13. Объём производства вина по субъектам РФ в 2010 г., тыс. дал.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_Toc311475245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59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46" w:history="1">
        <w:r w:rsidR="00500A32" w:rsidRPr="002B2481">
          <w:rPr>
            <w:rStyle w:val="a7"/>
            <w:noProof/>
          </w:rPr>
          <w:t>Диаграмма 14. Доля субъектов РФ в общем объёме производства вина в России в натуральном выражении в 2010 г.,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_Toc311475246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60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47" w:history="1">
        <w:r w:rsidR="00500A32" w:rsidRPr="002B2481">
          <w:rPr>
            <w:rStyle w:val="a7"/>
            <w:noProof/>
          </w:rPr>
          <w:t>Диаграмма 15. Объём производства вина по федеральным округам РФ в 2010 г., тыс. дал.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_Toc311475247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61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48" w:history="1">
        <w:r w:rsidR="00500A32" w:rsidRPr="002B2481">
          <w:rPr>
            <w:rStyle w:val="a7"/>
            <w:noProof/>
          </w:rPr>
          <w:t>Диаграмма 16. Доля федеральных округов РФ в общем объёме производства вина в России в натуральном выражении в 2010 г.,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_Toc311475248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62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49" w:history="1">
        <w:r w:rsidR="00500A32" w:rsidRPr="002B2481">
          <w:rPr>
            <w:rStyle w:val="a7"/>
            <w:noProof/>
          </w:rPr>
          <w:t>Диаграмма 17. Объём производства игристых и газированных вин в России в 2009 - 3 кв. 2011 гг., тыс. дал.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_Toc311475249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63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50" w:history="1">
        <w:r w:rsidR="00500A32" w:rsidRPr="002B2481">
          <w:rPr>
            <w:rStyle w:val="a7"/>
            <w:noProof/>
          </w:rPr>
          <w:t>Диаграмма 18. Объём производства игристых и газированных вин по субъектам РФ в 2009 г., тыс. дал.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_Toc311475250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65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51" w:history="1">
        <w:r w:rsidR="00500A32" w:rsidRPr="002B2481">
          <w:rPr>
            <w:rStyle w:val="a7"/>
            <w:noProof/>
          </w:rPr>
          <w:t>Диаграмма 19. Доля субъектов РФ в общем объёме производства игристых и газированных вин в натуральном выражении в России в 2009 г.,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_Toc311475251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66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52" w:history="1">
        <w:r w:rsidR="00500A32" w:rsidRPr="002B2481">
          <w:rPr>
            <w:rStyle w:val="a7"/>
            <w:noProof/>
          </w:rPr>
          <w:t>Диаграмма 20. Объём производства игристых и газированных вин по субъектам РФ в 2010 г., тыс. дал.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_Toc311475252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67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53" w:history="1">
        <w:r w:rsidR="00500A32" w:rsidRPr="002B2481">
          <w:rPr>
            <w:rStyle w:val="a7"/>
            <w:noProof/>
          </w:rPr>
          <w:t>Диаграмма 21. Доля субъектов РФ в общем объёме производства игристых и газированных вин в натуральном выражении в России в 2010 г.,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_Toc311475253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68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54" w:history="1">
        <w:r w:rsidR="00500A32" w:rsidRPr="002B2481">
          <w:rPr>
            <w:rStyle w:val="a7"/>
            <w:noProof/>
          </w:rPr>
          <w:t>Диаграмма 22. Объём производства игристых и газированных вин по субъектам РФ за 3 кв. 2011 г, тыс. дал.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_Toc311475254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69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55" w:history="1">
        <w:r w:rsidR="00500A32" w:rsidRPr="002B2481">
          <w:rPr>
            <w:rStyle w:val="a7"/>
            <w:noProof/>
          </w:rPr>
          <w:t>Диаграмма 23. Доля субъектов РФ в общем объёме производства игристых и газированных вин в натуральном выражении в России за 3 кв. 2011 г.,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_Toc311475255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70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56" w:history="1">
        <w:r w:rsidR="00500A32" w:rsidRPr="002B2481">
          <w:rPr>
            <w:rStyle w:val="a7"/>
            <w:noProof/>
          </w:rPr>
          <w:t>Диаграмма 24. Объём производства плодового столового вина по субъектам России в 2009 г, тыс. дал.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_Toc311475256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71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57" w:history="1">
        <w:r w:rsidR="00500A32" w:rsidRPr="002B2481">
          <w:rPr>
            <w:rStyle w:val="a7"/>
            <w:noProof/>
          </w:rPr>
          <w:t>Диаграмма 25. Доля субъектов РФ в общем объёме производства плодового столового вина в натуральном выражении в России в 2009 г.,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_Toc311475257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72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58" w:history="1">
        <w:r w:rsidR="00500A32" w:rsidRPr="002B2481">
          <w:rPr>
            <w:rStyle w:val="a7"/>
            <w:noProof/>
          </w:rPr>
          <w:t>Диаграмма 26. Объём производства плодового столового вина по субъектам РФ в 2010 г, тыс. дал.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_Toc311475258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73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59" w:history="1">
        <w:r w:rsidR="00500A32" w:rsidRPr="002B2481">
          <w:rPr>
            <w:rStyle w:val="a7"/>
            <w:noProof/>
          </w:rPr>
          <w:t>Диаграмма 27. Доля субъектов РФ в общем объёме производства плодового столового вина в натуральном выражении в России в 2010 г.,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_Toc311475259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74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60" w:history="1">
        <w:r w:rsidR="00500A32" w:rsidRPr="002B2481">
          <w:rPr>
            <w:rStyle w:val="a7"/>
            <w:noProof/>
          </w:rPr>
          <w:t>Диаграмма 28. Объём производства плодового столового вина по субъектам РФ за 3 кв. 2011 г, тыс. дал.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_Toc311475260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75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61" w:history="1">
        <w:r w:rsidR="00500A32" w:rsidRPr="002B2481">
          <w:rPr>
            <w:rStyle w:val="a7"/>
            <w:noProof/>
          </w:rPr>
          <w:t>Диаграмма 29. Доля субъектов РФ в общем объёме производства плодового столового вина в натуральном выражении в России за 3 кв. 2011 г.,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_Toc311475261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76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62" w:history="1">
        <w:r w:rsidR="00500A32" w:rsidRPr="002B2481">
          <w:rPr>
            <w:rStyle w:val="a7"/>
            <w:noProof/>
          </w:rPr>
          <w:t>Диаграмма 30. Объём производства столового вина по субъектам РФ в 2009 г., тыс. дал.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_Toc311475262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77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63" w:history="1">
        <w:r w:rsidR="00500A32" w:rsidRPr="002B2481">
          <w:rPr>
            <w:rStyle w:val="a7"/>
            <w:noProof/>
          </w:rPr>
          <w:t>Диаграмма 31. Доля субъектов РФ в общем объёме производства столового вина в натуральном выражении в России в 2009 г.,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_Toc311475263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78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64" w:history="1">
        <w:r w:rsidR="00500A32" w:rsidRPr="002B2481">
          <w:rPr>
            <w:rStyle w:val="a7"/>
            <w:noProof/>
          </w:rPr>
          <w:t>Диаграмма 32. Объём производства столового вина по субъектам РФ в 2010г., тыс. дал.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_Toc311475264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79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65" w:history="1">
        <w:r w:rsidR="00500A32" w:rsidRPr="002B2481">
          <w:rPr>
            <w:rStyle w:val="a7"/>
            <w:noProof/>
          </w:rPr>
          <w:t>Диаграмма 33. Доля субъектов РФ в общем объёме производства столового вина в натуральном выражении в России в 2010 г.,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_Toc311475265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80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66" w:history="1">
        <w:r w:rsidR="00500A32" w:rsidRPr="002B2481">
          <w:rPr>
            <w:rStyle w:val="a7"/>
            <w:noProof/>
          </w:rPr>
          <w:t>Диаграмма 34. Объём производства столового вина по субъектам РФ за 3 кв. 2011 г., тыс. дал.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_Toc311475266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81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67" w:history="1">
        <w:r w:rsidR="00500A32" w:rsidRPr="002B2481">
          <w:rPr>
            <w:rStyle w:val="a7"/>
            <w:noProof/>
          </w:rPr>
          <w:t>Диаграмма 35. Доля субъектов РФ в общем объёме производства столового вина в натуральном выражении в России за 3 кв. 2011 г.,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_Toc311475267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82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68" w:history="1">
        <w:r w:rsidR="00500A32" w:rsidRPr="002B2481">
          <w:rPr>
            <w:rStyle w:val="a7"/>
            <w:noProof/>
          </w:rPr>
          <w:t>Диаграмма 36. Объём производства специальных вин по субъектам РФ в 2009 – 2010 гг., тыс. дал.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_Toc311475268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83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69" w:history="1">
        <w:r w:rsidR="00500A32" w:rsidRPr="002B2481">
          <w:rPr>
            <w:rStyle w:val="a7"/>
            <w:noProof/>
          </w:rPr>
          <w:t>Диаграмма 37. Доля субъектов РФ в общем объёме производства специальных вин в натуральном выражении в России в 2009 и 2010 гг.,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_Toc311475269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83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70" w:history="1">
        <w:r w:rsidR="00500A32" w:rsidRPr="002B2481">
          <w:rPr>
            <w:rStyle w:val="a7"/>
            <w:noProof/>
          </w:rPr>
          <w:t>Диаграмма 38. Объём импорта вермутов, игристых и тихих вин в Россию в натуральном выражении в 2009-7 мес. 2011 гг., дал.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_Toc311475270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86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71" w:history="1">
        <w:r w:rsidR="00500A32" w:rsidRPr="002B2481">
          <w:rPr>
            <w:rStyle w:val="a7"/>
            <w:noProof/>
          </w:rPr>
          <w:t>Диаграмма 39. Доли тихих вин с разным процентом спирта в общем объёме импорта тихих вин в натуральном выражении в Россию в 2009 г., дал и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_Toc311475271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88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72" w:history="1">
        <w:r w:rsidR="00500A32" w:rsidRPr="002B2481">
          <w:rPr>
            <w:rStyle w:val="a7"/>
            <w:noProof/>
          </w:rPr>
          <w:t>Диаграмма 40. Доли тихих вин с разным процентом спирта в общем объёме импорта тихих вин в натуральном выражении в Россию в 2010 г., дал и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_Toc311475272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89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00A32" w:rsidRPr="00500A32" w:rsidRDefault="00DD4A1C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Style w:val="a7"/>
        </w:rPr>
      </w:pPr>
      <w:hyperlink w:anchor="_Toc311475273" w:history="1">
        <w:r w:rsidR="00500A32" w:rsidRPr="002B2481">
          <w:rPr>
            <w:rStyle w:val="a7"/>
            <w:noProof/>
          </w:rPr>
          <w:t>Диаграмма 41. Доли тихих вин с разным процентом спирта в общем объёме импорта тихих вин в натуральном выражении в Россию за 7 мес. 201 г., дал и %.</w:t>
        </w:r>
        <w:r w:rsidR="00500A32" w:rsidRPr="00500A32">
          <w:rPr>
            <w:rStyle w:val="a7"/>
            <w:webHidden/>
          </w:rPr>
          <w:tab/>
        </w:r>
        <w:r w:rsidR="00500A32" w:rsidRPr="00500A32">
          <w:rPr>
            <w:rStyle w:val="a7"/>
            <w:webHidden/>
          </w:rPr>
          <w:fldChar w:fldCharType="begin"/>
        </w:r>
        <w:r w:rsidR="00500A32" w:rsidRPr="00500A32">
          <w:rPr>
            <w:rStyle w:val="a7"/>
            <w:webHidden/>
          </w:rPr>
          <w:instrText xml:space="preserve"> PAGEREF _Toc311475273 \h </w:instrText>
        </w:r>
        <w:r w:rsidR="00500A32" w:rsidRPr="00500A32">
          <w:rPr>
            <w:rStyle w:val="a7"/>
            <w:webHidden/>
          </w:rPr>
        </w:r>
        <w:r w:rsidR="00500A32" w:rsidRPr="00500A32">
          <w:rPr>
            <w:rStyle w:val="a7"/>
            <w:webHidden/>
          </w:rPr>
          <w:fldChar w:fldCharType="separate"/>
        </w:r>
        <w:r w:rsidR="00500A32" w:rsidRPr="00500A32">
          <w:rPr>
            <w:rStyle w:val="a7"/>
            <w:webHidden/>
          </w:rPr>
          <w:t>90</w:t>
        </w:r>
        <w:r w:rsidR="00500A32" w:rsidRPr="00500A32">
          <w:rPr>
            <w:rStyle w:val="a7"/>
            <w:webHidden/>
          </w:rPr>
          <w:fldChar w:fldCharType="end"/>
        </w:r>
      </w:hyperlink>
    </w:p>
    <w:p w:rsidR="00563535" w:rsidRDefault="00486A03" w:rsidP="00500A32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noProof/>
        </w:rPr>
      </w:pPr>
      <w:r w:rsidRPr="00500A32">
        <w:rPr>
          <w:rStyle w:val="a7"/>
          <w:noProof/>
        </w:rPr>
        <w:fldChar w:fldCharType="end"/>
      </w:r>
      <w:r>
        <w:fldChar w:fldCharType="begin"/>
      </w:r>
      <w:r w:rsidR="00E65AF0">
        <w:instrText xml:space="preserve"> TOC \h \z \c "Таблица" </w:instrText>
      </w:r>
      <w:r>
        <w:fldChar w:fldCharType="separate"/>
      </w:r>
    </w:p>
    <w:p w:rsidR="00563535" w:rsidRDefault="00563535">
      <w:pPr>
        <w:spacing w:after="100"/>
        <w:rPr>
          <w:rStyle w:val="a7"/>
          <w:noProof/>
        </w:rPr>
      </w:pPr>
      <w:r>
        <w:rPr>
          <w:rStyle w:val="a7"/>
          <w:noProof/>
        </w:rPr>
        <w:br w:type="page"/>
      </w:r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71" w:history="1">
        <w:r w:rsidR="00563535" w:rsidRPr="00D717FA">
          <w:rPr>
            <w:rStyle w:val="a7"/>
            <w:noProof/>
          </w:rPr>
          <w:t>Таблица 1. Объём рынка вина в 10 странах мира в 2009 г., млн. дал и %.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_Toc311468171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20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72" w:history="1">
        <w:r w:rsidR="00563535" w:rsidRPr="00D717FA">
          <w:rPr>
            <w:rStyle w:val="a7"/>
            <w:noProof/>
          </w:rPr>
          <w:t>Таблица 2. Доли отдельных континентов в объёме мирового рынка вина и их изменение с 1995 по 2010 гг., %.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_Toc311468172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22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73" w:history="1">
        <w:r w:rsidR="00563535" w:rsidRPr="00D717FA">
          <w:rPr>
            <w:rStyle w:val="a7"/>
            <w:noProof/>
          </w:rPr>
          <w:t>Таблица 3. Объём рынка вина 10 стран мира в 2000, 2005 и 2009 гг., млн. дал и %.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_Toc311468173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23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74" w:history="1">
        <w:r w:rsidR="00563535" w:rsidRPr="00D717FA">
          <w:rPr>
            <w:rStyle w:val="a7"/>
            <w:noProof/>
          </w:rPr>
          <w:t>Таблица 4. Сравнение долей континентов в объёме мирового рынка и объеме мирового производства в 2009 году, %.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_Toc311468174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23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75" w:history="1">
        <w:r w:rsidR="00563535" w:rsidRPr="00D717FA">
          <w:rPr>
            <w:rStyle w:val="a7"/>
            <w:noProof/>
          </w:rPr>
          <w:t>Таблица 5. Площадь виноградников в разных странах мира в 2009 г. тыс. га.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_Toc311468175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26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76" w:history="1">
        <w:r w:rsidR="00563535" w:rsidRPr="00D717FA">
          <w:rPr>
            <w:rStyle w:val="a7"/>
            <w:noProof/>
          </w:rPr>
          <w:t>Таблица 6. Площадь самых крупных «работающих» виноградников в мире и в России в 2000, 2005 и 2009 гг.,  тыс. га.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_Toc311468176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28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77" w:history="1">
        <w:r w:rsidR="00563535" w:rsidRPr="00D717FA">
          <w:rPr>
            <w:rStyle w:val="a7"/>
            <w:noProof/>
          </w:rPr>
          <w:t>Таблица 7. Объём рынка игристых вин и объём рынка тихих вин в натуральном выражении в 2009-7 мес. 2011 гг., дал.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_Toc311468177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31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78" w:history="1">
        <w:r w:rsidR="00563535" w:rsidRPr="00D717FA">
          <w:rPr>
            <w:rStyle w:val="a7"/>
            <w:noProof/>
          </w:rPr>
          <w:t>Таблица 8. Объём рынка виноградного и плодового вина в 2006-2009 гг., млн. дал.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_Toc311468178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34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79" w:history="1">
        <w:r w:rsidR="00563535" w:rsidRPr="00D717FA">
          <w:rPr>
            <w:rStyle w:val="a7"/>
            <w:noProof/>
          </w:rPr>
          <w:t>Таблица 9. Объём и структура продаж виноградных и плодовых вин населению в 2008-2010 гг., млн. дал и %.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_Toc311468179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34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80" w:history="1">
        <w:r w:rsidR="00563535" w:rsidRPr="00D717FA">
          <w:rPr>
            <w:rStyle w:val="a7"/>
            <w:noProof/>
          </w:rPr>
          <w:t>Таблица 10. Средние потребительские цены на игристое отечественное вино на конец 2006-2009 гг., руб.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_Toc311468180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35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81" w:history="1">
        <w:r w:rsidR="00563535" w:rsidRPr="00D717FA">
          <w:rPr>
            <w:rStyle w:val="a7"/>
            <w:noProof/>
          </w:rPr>
          <w:t>Таблица 11. Индексы цен производителей в 2006-2009 гг. %.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_Toc311468181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35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82" w:history="1">
        <w:r w:rsidR="00563535" w:rsidRPr="00D717FA">
          <w:rPr>
            <w:rStyle w:val="a7"/>
            <w:noProof/>
          </w:rPr>
          <w:t>Таблица 12. Частота употребления шампанского и вина за месяц мужчинами и женщинами в возрасте от 15 до 24 лет в 2009 г., чел.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_Toc311468182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52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83" w:history="1">
        <w:r w:rsidR="00563535" w:rsidRPr="00D717FA">
          <w:rPr>
            <w:rStyle w:val="a7"/>
            <w:noProof/>
          </w:rPr>
          <w:t>Таблица 13. Объём производства игристых и газированных вин в России в 2009-3 кв. 2011 гг., тыс. дал и %.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_Toc311468183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61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84" w:history="1">
        <w:r w:rsidR="00563535" w:rsidRPr="00D717FA">
          <w:rPr>
            <w:rStyle w:val="a7"/>
            <w:noProof/>
          </w:rPr>
          <w:t>Таблица 14. Объём производства плодового столового вина в России в 2009 – 3 кв. 2011 гг., тыс. дал и %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_Toc311468184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69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85" w:history="1">
        <w:r w:rsidR="00563535" w:rsidRPr="00D717FA">
          <w:rPr>
            <w:rStyle w:val="a7"/>
            <w:noProof/>
          </w:rPr>
          <w:t>Таблица 15. Объём производства столовых вин в РФ в 2009 – 3 кв. 2011 гг., тыс. дал и %.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_Toc311468185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75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86" w:history="1">
        <w:r w:rsidR="00563535" w:rsidRPr="00D717FA">
          <w:rPr>
            <w:rStyle w:val="a7"/>
            <w:noProof/>
          </w:rPr>
          <w:t>Таблица 16. Объём импорта вермутов, игристых и тихих вин в Россию в стоимостном и натуральном выражении в 2009-2011 дал и тыс. $.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_Toc311468186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83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87" w:history="1">
        <w:r w:rsidR="00563535" w:rsidRPr="00D717FA">
          <w:rPr>
            <w:rStyle w:val="a7"/>
            <w:noProof/>
          </w:rPr>
          <w:t>Таблица 17. Объём импорта в Россию вермутов, игристых и тихих вин по содержанию спирта в натуральном и стоимостном выражении в 2009-7 мес. 2011 гг., дал и тыс. $.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_Toc311468187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85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88" w:history="1">
        <w:r w:rsidR="00563535" w:rsidRPr="00D717FA">
          <w:rPr>
            <w:rStyle w:val="a7"/>
            <w:noProof/>
          </w:rPr>
          <w:t>Таблица 18. Объём импорта вина по товарным группам и цвету вина в Россию в натуральном и стоимостном выражении в 2009-7 мес. 2011 гг., дал и тыс. $.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_Toc311468188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89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89" w:history="1">
        <w:r w:rsidR="00563535" w:rsidRPr="00D717FA">
          <w:rPr>
            <w:rStyle w:val="a7"/>
            <w:noProof/>
          </w:rPr>
          <w:t>Таблица 19. Объём импорта вина по товарным группам и стране происхождения в натуральном и стоимостном выражении в 2009-7 мес. 2011 гг., дал и тыс. $.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_Toc311468189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90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90" w:history="1">
        <w:r w:rsidR="00563535" w:rsidRPr="00D717FA">
          <w:rPr>
            <w:rStyle w:val="a7"/>
            <w:noProof/>
          </w:rPr>
          <w:t>Таблица 20. Объём экспорта вин по товарным группам в натуральном и стоимостном выражении в 2009-7 мес. 2011 гг., дал и тыс. $.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_Toc311468190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96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91" w:history="1">
        <w:r w:rsidR="00563535" w:rsidRPr="00D717FA">
          <w:rPr>
            <w:rStyle w:val="a7"/>
            <w:noProof/>
          </w:rPr>
          <w:t>Таблица 21. Объём экспорта вина по товарным группам и содержанию спирта в Россию в натуральном и стоимостном выражении в 2009-7 мес. 2011 гг., дал и тыс. $.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_Toc311468191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97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92" w:history="1">
        <w:r w:rsidR="00563535" w:rsidRPr="00D717FA">
          <w:rPr>
            <w:rStyle w:val="a7"/>
            <w:noProof/>
          </w:rPr>
          <w:t>Таблица 22. Объём импорта вина по товарным группам и цвету вина в Россию в натуральном и стоимостном выражении в 2009-7 мес. 2011 гг., дал и тыс. $.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_Toc311468192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98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93" w:history="1">
        <w:r w:rsidR="00563535" w:rsidRPr="00D717FA">
          <w:rPr>
            <w:rStyle w:val="a7"/>
            <w:noProof/>
          </w:rPr>
          <w:t>Таблица 23. Объём импорта вина по товарным группам и стране происхождения в натуральном и стоимостном выражении в 2009-7 мес. 2011 гг., дал и тыс. $.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_Toc311468193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99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94" w:history="1">
        <w:r w:rsidR="00563535" w:rsidRPr="00D717FA">
          <w:rPr>
            <w:rStyle w:val="a7"/>
            <w:noProof/>
          </w:rPr>
          <w:t>Таблица 24. Объём производства и реализации продукции предприятия «Миллеровский винзавод» в 2006-2010 гг., тыс. дал и %.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_Toc311468194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107</w:t>
        </w:r>
        <w:r w:rsidR="00486A03">
          <w:rPr>
            <w:noProof/>
            <w:webHidden/>
          </w:rPr>
          <w:fldChar w:fldCharType="end"/>
        </w:r>
      </w:hyperlink>
    </w:p>
    <w:p w:rsidR="00563535" w:rsidRDefault="00DD4A1C" w:rsidP="00563535">
      <w:pPr>
        <w:pStyle w:val="af5"/>
        <w:tabs>
          <w:tab w:val="right" w:leader="dot" w:pos="9345"/>
        </w:tabs>
        <w:spacing w:afterAutospacing="0" w:line="240" w:lineRule="auto"/>
        <w:ind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11468195" w:history="1">
        <w:r w:rsidR="00563535" w:rsidRPr="00D717FA">
          <w:rPr>
            <w:rStyle w:val="a7"/>
            <w:noProof/>
          </w:rPr>
          <w:t>Таблица 25. Основные экономические показатели деятельности «</w:t>
        </w:r>
        <w:r w:rsidR="00563535" w:rsidRPr="00D717FA">
          <w:rPr>
            <w:rStyle w:val="a7"/>
            <w:rFonts w:ascii="TimesNewRomanPSMT" w:hAnsi="TimesNewRomanPSMT" w:cs="TimesNewRomanPSMT"/>
            <w:noProof/>
          </w:rPr>
          <w:t>Миллеровского винзавода» по итогам 2009 г., тыс. руб., и %.</w:t>
        </w:r>
        <w:r w:rsidR="00563535">
          <w:rPr>
            <w:noProof/>
            <w:webHidden/>
          </w:rPr>
          <w:tab/>
        </w:r>
        <w:r w:rsidR="00486A03">
          <w:rPr>
            <w:noProof/>
            <w:webHidden/>
          </w:rPr>
          <w:fldChar w:fldCharType="begin"/>
        </w:r>
        <w:r w:rsidR="00563535">
          <w:rPr>
            <w:noProof/>
            <w:webHidden/>
          </w:rPr>
          <w:instrText xml:space="preserve"> PAGEREF _Toc311468195 \h </w:instrText>
        </w:r>
        <w:r w:rsidR="00486A03">
          <w:rPr>
            <w:noProof/>
            <w:webHidden/>
          </w:rPr>
        </w:r>
        <w:r w:rsidR="00486A03">
          <w:rPr>
            <w:noProof/>
            <w:webHidden/>
          </w:rPr>
          <w:fldChar w:fldCharType="separate"/>
        </w:r>
        <w:r w:rsidR="00A86C8E">
          <w:rPr>
            <w:noProof/>
            <w:webHidden/>
          </w:rPr>
          <w:t>107</w:t>
        </w:r>
        <w:r w:rsidR="00486A03">
          <w:rPr>
            <w:noProof/>
            <w:webHidden/>
          </w:rPr>
          <w:fldChar w:fldCharType="end"/>
        </w:r>
      </w:hyperlink>
    </w:p>
    <w:p w:rsidR="00E65AF0" w:rsidRDefault="00486A03" w:rsidP="00492EA6">
      <w:pPr>
        <w:spacing w:afterAutospacing="0" w:line="240" w:lineRule="auto"/>
        <w:ind w:firstLine="0"/>
      </w:pPr>
      <w:r>
        <w:fldChar w:fldCharType="end"/>
      </w:r>
    </w:p>
    <w:p w:rsidR="00E65AF0" w:rsidRDefault="00E65AF0">
      <w:pPr>
        <w:spacing w:after="100"/>
        <w:rPr>
          <w:rFonts w:eastAsia="Times New Roman" w:cstheme="minorBidi"/>
          <w:b/>
          <w:bCs/>
          <w:sz w:val="32"/>
          <w:szCs w:val="36"/>
        </w:rPr>
      </w:pPr>
      <w:bookmarkStart w:id="0" w:name="_Toc310345119"/>
      <w:r>
        <w:br w:type="page"/>
      </w:r>
    </w:p>
    <w:p w:rsidR="00806ED7" w:rsidRDefault="00806ED7" w:rsidP="003A61EE">
      <w:pPr>
        <w:pStyle w:val="1"/>
      </w:pPr>
      <w:bookmarkStart w:id="1" w:name="_Toc310498398"/>
      <w:bookmarkStart w:id="2" w:name="_Toc310498455"/>
      <w:bookmarkStart w:id="3" w:name="_Toc311327867"/>
      <w:r>
        <w:lastRenderedPageBreak/>
        <w:t xml:space="preserve">ГЛАВА 1. </w:t>
      </w:r>
      <w:r w:rsidR="00D67DCD">
        <w:t>Технологические характеристики исследования</w:t>
      </w:r>
      <w:bookmarkEnd w:id="0"/>
      <w:bookmarkEnd w:id="1"/>
      <w:bookmarkEnd w:id="2"/>
      <w:bookmarkEnd w:id="3"/>
    </w:p>
    <w:p w:rsidR="006E06A0" w:rsidRPr="00607C1F" w:rsidRDefault="006E06A0" w:rsidP="00607C1F">
      <w:pPr>
        <w:pStyle w:val="2"/>
      </w:pPr>
      <w:bookmarkStart w:id="4" w:name="_Toc118052037"/>
      <w:bookmarkStart w:id="5" w:name="_Toc118307433"/>
      <w:bookmarkStart w:id="6" w:name="_Toc161123536"/>
      <w:bookmarkStart w:id="7" w:name="_Toc202089508"/>
      <w:bookmarkStart w:id="8" w:name="_Toc204487418"/>
      <w:bookmarkStart w:id="9" w:name="_Toc236469783"/>
      <w:bookmarkStart w:id="10" w:name="_Toc237620637"/>
      <w:bookmarkStart w:id="11" w:name="_Toc257731093"/>
      <w:bookmarkStart w:id="12" w:name="_Toc308529708"/>
      <w:bookmarkStart w:id="13" w:name="_Toc308792751"/>
      <w:bookmarkStart w:id="14" w:name="_Toc309317752"/>
      <w:bookmarkStart w:id="15" w:name="_Toc310345120"/>
      <w:bookmarkStart w:id="16" w:name="_Toc310498399"/>
      <w:bookmarkStart w:id="17" w:name="_Toc310498456"/>
      <w:bookmarkStart w:id="18" w:name="_Toc311327868"/>
      <w:r w:rsidRPr="00607C1F">
        <w:t>Цель исследования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6E06A0" w:rsidRDefault="006E06A0" w:rsidP="006E06A0">
      <w:pPr>
        <w:pStyle w:val="af3"/>
        <w:widowControl w:val="0"/>
        <w:spacing w:after="0" w:line="360" w:lineRule="auto"/>
        <w:ind w:left="0" w:firstLine="539"/>
        <w:jc w:val="both"/>
      </w:pPr>
      <w:r>
        <w:t xml:space="preserve">Описать текущее состояние на рынке вина в России </w:t>
      </w:r>
      <w:r w:rsidR="000313D9">
        <w:t>в</w:t>
      </w:r>
      <w:r>
        <w:t xml:space="preserve"> 2009 –2011 гг.</w:t>
      </w:r>
    </w:p>
    <w:p w:rsidR="006E06A0" w:rsidRDefault="006E06A0" w:rsidP="00607C1F">
      <w:pPr>
        <w:pStyle w:val="2"/>
      </w:pPr>
      <w:bookmarkStart w:id="19" w:name="_Toc118052038"/>
      <w:bookmarkStart w:id="20" w:name="_Toc118307434"/>
      <w:bookmarkStart w:id="21" w:name="_Toc161123537"/>
      <w:bookmarkStart w:id="22" w:name="_Toc202089509"/>
      <w:bookmarkStart w:id="23" w:name="_Toc204487419"/>
      <w:bookmarkStart w:id="24" w:name="_Toc236469784"/>
      <w:bookmarkStart w:id="25" w:name="_Toc237620638"/>
      <w:bookmarkStart w:id="26" w:name="_Toc257731094"/>
      <w:bookmarkStart w:id="27" w:name="_Toc308529709"/>
      <w:bookmarkStart w:id="28" w:name="_Toc308792752"/>
      <w:bookmarkStart w:id="29" w:name="_Toc309317753"/>
      <w:bookmarkStart w:id="30" w:name="_Toc310345121"/>
      <w:bookmarkStart w:id="31" w:name="_Toc310498400"/>
      <w:bookmarkStart w:id="32" w:name="_Toc310498457"/>
      <w:bookmarkStart w:id="33" w:name="_Toc311327869"/>
      <w:r w:rsidRPr="00152C66">
        <w:t>Задачи исследования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2123A8" w:rsidRDefault="002123A8" w:rsidP="006E06A0">
      <w:pPr>
        <w:numPr>
          <w:ilvl w:val="0"/>
          <w:numId w:val="14"/>
        </w:numPr>
        <w:spacing w:afterAutospacing="0"/>
        <w:rPr>
          <w:color w:val="000000"/>
        </w:rPr>
      </w:pPr>
      <w:r>
        <w:rPr>
          <w:color w:val="000000"/>
        </w:rPr>
        <w:t>Выделить и охарактеризовать классификацию вина:</w:t>
      </w:r>
    </w:p>
    <w:p w:rsidR="002123A8" w:rsidRDefault="002123A8" w:rsidP="002123A8">
      <w:pPr>
        <w:pStyle w:val="a8"/>
        <w:numPr>
          <w:ilvl w:val="0"/>
          <w:numId w:val="22"/>
        </w:numPr>
        <w:spacing w:afterAutospacing="0"/>
        <w:ind w:left="1843"/>
        <w:rPr>
          <w:color w:val="000000"/>
        </w:rPr>
      </w:pPr>
      <w:r>
        <w:rPr>
          <w:color w:val="000000"/>
        </w:rPr>
        <w:t>по содержанию этилового спирта и сахара;</w:t>
      </w:r>
    </w:p>
    <w:p w:rsidR="002123A8" w:rsidRDefault="002123A8" w:rsidP="002123A8">
      <w:pPr>
        <w:pStyle w:val="a8"/>
        <w:numPr>
          <w:ilvl w:val="0"/>
          <w:numId w:val="22"/>
        </w:numPr>
        <w:spacing w:afterAutospacing="0"/>
        <w:ind w:left="1843"/>
        <w:rPr>
          <w:color w:val="000000"/>
        </w:rPr>
      </w:pPr>
      <w:r>
        <w:rPr>
          <w:color w:val="000000"/>
        </w:rPr>
        <w:t>по качеству и срокам выдержки;</w:t>
      </w:r>
    </w:p>
    <w:p w:rsidR="002123A8" w:rsidRPr="002123A8" w:rsidRDefault="002123A8" w:rsidP="002123A8">
      <w:pPr>
        <w:pStyle w:val="a8"/>
        <w:numPr>
          <w:ilvl w:val="0"/>
          <w:numId w:val="22"/>
        </w:numPr>
        <w:spacing w:afterAutospacing="0"/>
        <w:ind w:left="1843"/>
        <w:rPr>
          <w:color w:val="000000"/>
        </w:rPr>
      </w:pPr>
      <w:r>
        <w:rPr>
          <w:color w:val="000000"/>
        </w:rPr>
        <w:t>по сорту винограда.</w:t>
      </w:r>
    </w:p>
    <w:p w:rsidR="006E06A0" w:rsidRDefault="006E06A0" w:rsidP="006E06A0">
      <w:pPr>
        <w:numPr>
          <w:ilvl w:val="0"/>
          <w:numId w:val="14"/>
        </w:numPr>
        <w:spacing w:afterAutospacing="0"/>
        <w:rPr>
          <w:color w:val="000000"/>
        </w:rPr>
      </w:pPr>
      <w:r>
        <w:rPr>
          <w:color w:val="000000"/>
        </w:rPr>
        <w:t>Описать общую ситуацию на мировом рынке вина:</w:t>
      </w:r>
    </w:p>
    <w:p w:rsidR="006E06A0" w:rsidRDefault="006E06A0" w:rsidP="006E06A0">
      <w:pPr>
        <w:numPr>
          <w:ilvl w:val="0"/>
          <w:numId w:val="16"/>
        </w:numPr>
        <w:spacing w:afterAutospacing="0"/>
        <w:rPr>
          <w:color w:val="000000"/>
        </w:rPr>
      </w:pPr>
      <w:r>
        <w:rPr>
          <w:color w:val="000000"/>
        </w:rPr>
        <w:t>объем рынка;</w:t>
      </w:r>
    </w:p>
    <w:p w:rsidR="006E06A0" w:rsidRDefault="006E06A0" w:rsidP="006E06A0">
      <w:pPr>
        <w:numPr>
          <w:ilvl w:val="0"/>
          <w:numId w:val="16"/>
        </w:numPr>
        <w:spacing w:afterAutospacing="0"/>
        <w:rPr>
          <w:color w:val="000000"/>
        </w:rPr>
      </w:pPr>
      <w:r>
        <w:rPr>
          <w:color w:val="000000"/>
        </w:rPr>
        <w:t>тенденции и динамика развития;</w:t>
      </w:r>
    </w:p>
    <w:p w:rsidR="003B4001" w:rsidRDefault="003B4001" w:rsidP="006E06A0">
      <w:pPr>
        <w:numPr>
          <w:ilvl w:val="0"/>
          <w:numId w:val="16"/>
        </w:numPr>
        <w:spacing w:afterAutospacing="0"/>
        <w:rPr>
          <w:color w:val="000000"/>
        </w:rPr>
      </w:pPr>
      <w:r>
        <w:rPr>
          <w:color w:val="000000"/>
        </w:rPr>
        <w:t>площадь виноградников;</w:t>
      </w:r>
    </w:p>
    <w:p w:rsidR="003B4001" w:rsidRDefault="003B4001" w:rsidP="006E06A0">
      <w:pPr>
        <w:numPr>
          <w:ilvl w:val="0"/>
          <w:numId w:val="16"/>
        </w:numPr>
        <w:spacing w:afterAutospacing="0"/>
        <w:rPr>
          <w:color w:val="000000"/>
        </w:rPr>
      </w:pPr>
      <w:r>
        <w:rPr>
          <w:color w:val="000000"/>
        </w:rPr>
        <w:t>объём производства;</w:t>
      </w:r>
    </w:p>
    <w:p w:rsidR="006E06A0" w:rsidRDefault="006E06A0" w:rsidP="006E06A0">
      <w:pPr>
        <w:numPr>
          <w:ilvl w:val="0"/>
          <w:numId w:val="16"/>
        </w:numPr>
        <w:spacing w:afterAutospacing="0"/>
        <w:rPr>
          <w:color w:val="000000"/>
        </w:rPr>
      </w:pPr>
      <w:r>
        <w:rPr>
          <w:color w:val="000000"/>
        </w:rPr>
        <w:t xml:space="preserve">страны - лидеры в производстве </w:t>
      </w:r>
      <w:r w:rsidR="000313D9">
        <w:rPr>
          <w:color w:val="000000"/>
        </w:rPr>
        <w:t>вина</w:t>
      </w:r>
      <w:r>
        <w:rPr>
          <w:color w:val="000000"/>
        </w:rPr>
        <w:t xml:space="preserve">. </w:t>
      </w:r>
    </w:p>
    <w:p w:rsidR="00A51678" w:rsidRDefault="00A51678" w:rsidP="00A51678">
      <w:pPr>
        <w:numPr>
          <w:ilvl w:val="0"/>
          <w:numId w:val="14"/>
        </w:numPr>
        <w:spacing w:afterAutospacing="0"/>
        <w:rPr>
          <w:color w:val="000000"/>
        </w:rPr>
      </w:pPr>
      <w:r>
        <w:rPr>
          <w:color w:val="000000"/>
        </w:rPr>
        <w:t>Выявить и описать экономические факторы развития мирового и российского рынка вина;</w:t>
      </w:r>
    </w:p>
    <w:p w:rsidR="00A51678" w:rsidRDefault="00A51678" w:rsidP="00A51678">
      <w:pPr>
        <w:numPr>
          <w:ilvl w:val="0"/>
          <w:numId w:val="14"/>
        </w:numPr>
        <w:spacing w:afterAutospacing="0"/>
        <w:rPr>
          <w:color w:val="000000"/>
        </w:rPr>
      </w:pPr>
      <w:r>
        <w:rPr>
          <w:color w:val="000000"/>
        </w:rPr>
        <w:t>Выявить и описать политико-правовые факторы развития мирового и российского рынка вина;</w:t>
      </w:r>
    </w:p>
    <w:p w:rsidR="00A51678" w:rsidRDefault="00A51678" w:rsidP="00A51678">
      <w:pPr>
        <w:numPr>
          <w:ilvl w:val="0"/>
          <w:numId w:val="14"/>
        </w:numPr>
        <w:spacing w:afterAutospacing="0"/>
        <w:rPr>
          <w:color w:val="000000"/>
        </w:rPr>
      </w:pPr>
      <w:r>
        <w:rPr>
          <w:color w:val="000000"/>
        </w:rPr>
        <w:t>Выявить и описать технологические факторы развития мирового и российского рынка вина;</w:t>
      </w:r>
    </w:p>
    <w:p w:rsidR="003B4001" w:rsidRDefault="003B4001" w:rsidP="00A51678">
      <w:pPr>
        <w:numPr>
          <w:ilvl w:val="0"/>
          <w:numId w:val="14"/>
        </w:numPr>
        <w:spacing w:afterAutospacing="0"/>
        <w:rPr>
          <w:color w:val="000000"/>
        </w:rPr>
      </w:pPr>
      <w:r>
        <w:rPr>
          <w:color w:val="000000"/>
        </w:rPr>
        <w:t>Выявить и описать тенденции развития рынка вина в России;</w:t>
      </w:r>
    </w:p>
    <w:p w:rsidR="006E06A0" w:rsidRDefault="00A51678" w:rsidP="006E06A0">
      <w:pPr>
        <w:numPr>
          <w:ilvl w:val="0"/>
          <w:numId w:val="14"/>
        </w:numPr>
        <w:spacing w:afterAutospacing="0"/>
        <w:rPr>
          <w:color w:val="000000"/>
        </w:rPr>
      </w:pPr>
      <w:r>
        <w:rPr>
          <w:color w:val="000000"/>
        </w:rPr>
        <w:t>Определить объем рынка вина в России в 2009-2011 гг.;</w:t>
      </w:r>
    </w:p>
    <w:p w:rsidR="006E06A0" w:rsidRDefault="006E06A0" w:rsidP="006E06A0">
      <w:pPr>
        <w:numPr>
          <w:ilvl w:val="0"/>
          <w:numId w:val="14"/>
        </w:numPr>
        <w:spacing w:afterAutospacing="0"/>
        <w:rPr>
          <w:color w:val="000000"/>
        </w:rPr>
      </w:pPr>
      <w:r>
        <w:rPr>
          <w:color w:val="000000"/>
        </w:rPr>
        <w:t>Определить объем и темпы роста производства вина в России</w:t>
      </w:r>
      <w:r w:rsidR="00A51678">
        <w:rPr>
          <w:color w:val="000000"/>
        </w:rPr>
        <w:t xml:space="preserve"> в 200</w:t>
      </w:r>
      <w:r w:rsidR="00405847">
        <w:rPr>
          <w:color w:val="000000"/>
        </w:rPr>
        <w:t>9</w:t>
      </w:r>
      <w:r w:rsidR="00A51678">
        <w:rPr>
          <w:color w:val="000000"/>
        </w:rPr>
        <w:t>-2011 гг.</w:t>
      </w:r>
      <w:r>
        <w:rPr>
          <w:color w:val="000000"/>
        </w:rPr>
        <w:t>:</w:t>
      </w:r>
    </w:p>
    <w:p w:rsidR="006E06A0" w:rsidRDefault="006E06A0" w:rsidP="006E06A0">
      <w:pPr>
        <w:pStyle w:val="a8"/>
        <w:numPr>
          <w:ilvl w:val="0"/>
          <w:numId w:val="20"/>
        </w:numPr>
        <w:spacing w:afterAutospacing="0"/>
        <w:ind w:left="1843"/>
        <w:rPr>
          <w:color w:val="000000"/>
        </w:rPr>
      </w:pPr>
      <w:r>
        <w:rPr>
          <w:color w:val="000000"/>
        </w:rPr>
        <w:t>игристого и газированного вина;</w:t>
      </w:r>
    </w:p>
    <w:p w:rsidR="006E06A0" w:rsidRDefault="006E06A0" w:rsidP="006E06A0">
      <w:pPr>
        <w:pStyle w:val="a8"/>
        <w:numPr>
          <w:ilvl w:val="0"/>
          <w:numId w:val="20"/>
        </w:numPr>
        <w:spacing w:afterAutospacing="0"/>
        <w:ind w:left="1843"/>
        <w:rPr>
          <w:color w:val="000000"/>
        </w:rPr>
      </w:pPr>
      <w:r>
        <w:rPr>
          <w:color w:val="000000"/>
        </w:rPr>
        <w:t>плодового столового вина;</w:t>
      </w:r>
    </w:p>
    <w:p w:rsidR="006E06A0" w:rsidRDefault="006E06A0" w:rsidP="006E06A0">
      <w:pPr>
        <w:pStyle w:val="a8"/>
        <w:numPr>
          <w:ilvl w:val="0"/>
          <w:numId w:val="20"/>
        </w:numPr>
        <w:spacing w:afterAutospacing="0"/>
        <w:ind w:left="1843"/>
        <w:rPr>
          <w:color w:val="000000"/>
        </w:rPr>
      </w:pPr>
      <w:r>
        <w:rPr>
          <w:color w:val="000000"/>
        </w:rPr>
        <w:t>столового вина;</w:t>
      </w:r>
    </w:p>
    <w:p w:rsidR="006E06A0" w:rsidRDefault="006E06A0" w:rsidP="006E06A0">
      <w:pPr>
        <w:pStyle w:val="a8"/>
        <w:numPr>
          <w:ilvl w:val="0"/>
          <w:numId w:val="20"/>
        </w:numPr>
        <w:spacing w:afterAutospacing="0"/>
        <w:ind w:left="1843"/>
        <w:rPr>
          <w:color w:val="000000"/>
        </w:rPr>
      </w:pPr>
      <w:r>
        <w:rPr>
          <w:color w:val="000000"/>
        </w:rPr>
        <w:t>специального вина;</w:t>
      </w:r>
    </w:p>
    <w:p w:rsidR="006E06A0" w:rsidRPr="006E06A0" w:rsidRDefault="006E06A0" w:rsidP="006E06A0">
      <w:pPr>
        <w:pStyle w:val="a8"/>
        <w:numPr>
          <w:ilvl w:val="0"/>
          <w:numId w:val="20"/>
        </w:numPr>
        <w:spacing w:afterAutospacing="0"/>
        <w:ind w:left="1843"/>
        <w:rPr>
          <w:color w:val="000000"/>
        </w:rPr>
      </w:pPr>
      <w:r>
        <w:rPr>
          <w:color w:val="000000"/>
        </w:rPr>
        <w:t>медового вина.</w:t>
      </w:r>
    </w:p>
    <w:p w:rsidR="006E06A0" w:rsidRDefault="006E06A0" w:rsidP="006E06A0">
      <w:pPr>
        <w:numPr>
          <w:ilvl w:val="0"/>
          <w:numId w:val="14"/>
        </w:numPr>
        <w:spacing w:afterAutospacing="0"/>
        <w:rPr>
          <w:color w:val="000000"/>
        </w:rPr>
      </w:pPr>
      <w:r>
        <w:rPr>
          <w:color w:val="000000"/>
        </w:rPr>
        <w:t xml:space="preserve">Определить объем и структуру импорта </w:t>
      </w:r>
      <w:r w:rsidR="00A51678">
        <w:rPr>
          <w:color w:val="000000"/>
        </w:rPr>
        <w:t>вина в Россию;</w:t>
      </w:r>
    </w:p>
    <w:p w:rsidR="00A51678" w:rsidRPr="00A51678" w:rsidRDefault="00A51678" w:rsidP="00A51678">
      <w:pPr>
        <w:numPr>
          <w:ilvl w:val="0"/>
          <w:numId w:val="14"/>
        </w:numPr>
        <w:spacing w:afterAutospacing="0"/>
        <w:rPr>
          <w:color w:val="000000"/>
        </w:rPr>
      </w:pPr>
      <w:r>
        <w:rPr>
          <w:color w:val="000000"/>
        </w:rPr>
        <w:t>Определить объем и структуру экспорта вина из России;</w:t>
      </w:r>
    </w:p>
    <w:p w:rsidR="00A51678" w:rsidRPr="00A51678" w:rsidRDefault="00A51678" w:rsidP="00A51678">
      <w:pPr>
        <w:numPr>
          <w:ilvl w:val="0"/>
          <w:numId w:val="14"/>
        </w:numPr>
        <w:spacing w:afterAutospacing="0"/>
        <w:rPr>
          <w:color w:val="000000"/>
        </w:rPr>
      </w:pPr>
      <w:r>
        <w:rPr>
          <w:color w:val="000000"/>
        </w:rPr>
        <w:t>Выявить и описать основные сегменты</w:t>
      </w:r>
      <w:r w:rsidR="006E06A0">
        <w:rPr>
          <w:color w:val="000000"/>
        </w:rPr>
        <w:t xml:space="preserve"> российского рынка</w:t>
      </w:r>
      <w:r w:rsidR="000313D9">
        <w:rPr>
          <w:color w:val="000000"/>
        </w:rPr>
        <w:t xml:space="preserve"> вина;</w:t>
      </w:r>
    </w:p>
    <w:p w:rsidR="00A51678" w:rsidRDefault="00A51678" w:rsidP="006E06A0">
      <w:pPr>
        <w:numPr>
          <w:ilvl w:val="0"/>
          <w:numId w:val="14"/>
        </w:numPr>
        <w:spacing w:afterAutospacing="0"/>
        <w:rPr>
          <w:color w:val="000000"/>
        </w:rPr>
      </w:pPr>
      <w:r>
        <w:rPr>
          <w:color w:val="000000"/>
        </w:rPr>
        <w:t>Описать текущие потребительские предпочтения;</w:t>
      </w:r>
    </w:p>
    <w:p w:rsidR="006E06A0" w:rsidRDefault="006E06A0" w:rsidP="006E06A0">
      <w:pPr>
        <w:numPr>
          <w:ilvl w:val="0"/>
          <w:numId w:val="14"/>
        </w:numPr>
        <w:spacing w:afterAutospacing="0"/>
        <w:rPr>
          <w:color w:val="000000"/>
        </w:rPr>
      </w:pPr>
      <w:r>
        <w:rPr>
          <w:color w:val="000000"/>
        </w:rPr>
        <w:lastRenderedPageBreak/>
        <w:t xml:space="preserve">Описать ключевые показатели деятельности основных игроков российского рынка </w:t>
      </w:r>
      <w:r w:rsidR="00A51678">
        <w:rPr>
          <w:color w:val="000000"/>
        </w:rPr>
        <w:t>вина.</w:t>
      </w:r>
    </w:p>
    <w:p w:rsidR="006E06A0" w:rsidRPr="00152C66" w:rsidRDefault="006E06A0" w:rsidP="00607C1F">
      <w:pPr>
        <w:pStyle w:val="2"/>
      </w:pPr>
      <w:bookmarkStart w:id="34" w:name="_Toc106257409"/>
      <w:bookmarkStart w:id="35" w:name="_Toc107343661"/>
      <w:bookmarkStart w:id="36" w:name="_Toc108095188"/>
      <w:bookmarkStart w:id="37" w:name="_Toc122654004"/>
      <w:bookmarkStart w:id="38" w:name="_Toc127662340"/>
      <w:bookmarkStart w:id="39" w:name="_Toc128009717"/>
      <w:bookmarkStart w:id="40" w:name="_Toc152067707"/>
      <w:bookmarkStart w:id="41" w:name="_Toc152068847"/>
      <w:bookmarkStart w:id="42" w:name="_Toc152584213"/>
      <w:bookmarkStart w:id="43" w:name="_Toc152592137"/>
      <w:bookmarkStart w:id="44" w:name="_Toc161123538"/>
      <w:bookmarkStart w:id="45" w:name="_Toc202089510"/>
      <w:bookmarkStart w:id="46" w:name="_Toc204487420"/>
      <w:bookmarkStart w:id="47" w:name="_Toc236469785"/>
      <w:bookmarkStart w:id="48" w:name="_Toc237620639"/>
      <w:bookmarkStart w:id="49" w:name="_Toc257731095"/>
      <w:bookmarkStart w:id="50" w:name="_Toc308529710"/>
      <w:bookmarkStart w:id="51" w:name="_Toc308792753"/>
      <w:bookmarkStart w:id="52" w:name="_Toc309317754"/>
      <w:bookmarkStart w:id="53" w:name="_Toc310345122"/>
      <w:bookmarkStart w:id="54" w:name="_Toc310498401"/>
      <w:bookmarkStart w:id="55" w:name="_Toc310498458"/>
      <w:bookmarkStart w:id="56" w:name="_Toc311327870"/>
      <w:bookmarkStart w:id="57" w:name="_Toc41728235"/>
      <w:bookmarkStart w:id="58" w:name="_Toc45109112"/>
      <w:bookmarkStart w:id="59" w:name="_Toc47856548"/>
      <w:bookmarkStart w:id="60" w:name="_Toc59527873"/>
      <w:bookmarkStart w:id="61" w:name="_Toc64954785"/>
      <w:bookmarkStart w:id="62" w:name="_Toc108094792"/>
      <w:r w:rsidRPr="00152C66">
        <w:t>Метод сбора данных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6E06A0" w:rsidRDefault="006E06A0" w:rsidP="006E06A0">
      <w:pPr>
        <w:pStyle w:val="1486"/>
      </w:pPr>
      <w:bookmarkStart w:id="63" w:name="_Toc107343662"/>
      <w:bookmarkStart w:id="64" w:name="_Toc108095189"/>
      <w:bookmarkStart w:id="65" w:name="_Toc122654005"/>
      <w:bookmarkStart w:id="66" w:name="_Toc127662341"/>
      <w:bookmarkStart w:id="67" w:name="_Toc128009718"/>
      <w:bookmarkStart w:id="68" w:name="_Toc152067708"/>
      <w:bookmarkStart w:id="69" w:name="_Toc152068848"/>
      <w:bookmarkStart w:id="70" w:name="_Toc152584214"/>
      <w:r>
        <w:t>Мониторинг материалов печатных и электронных деловых и специализированных изданий, аналитических обзоров рынка; Интернет; материалов маркетинговых и консалтинговых компаний; результаты исследований DISCOVERY Research Group.</w:t>
      </w:r>
    </w:p>
    <w:p w:rsidR="006E06A0" w:rsidRDefault="006E06A0" w:rsidP="00607C1F">
      <w:pPr>
        <w:pStyle w:val="2"/>
      </w:pPr>
      <w:bookmarkStart w:id="71" w:name="_Toc152592138"/>
      <w:bookmarkStart w:id="72" w:name="_Toc161123539"/>
      <w:bookmarkStart w:id="73" w:name="_Toc202089511"/>
      <w:bookmarkStart w:id="74" w:name="_Toc204487421"/>
    </w:p>
    <w:p w:rsidR="006E06A0" w:rsidRPr="00D133D6" w:rsidRDefault="006E06A0" w:rsidP="00607C1F">
      <w:pPr>
        <w:pStyle w:val="2"/>
      </w:pPr>
      <w:bookmarkStart w:id="75" w:name="_Toc236469786"/>
      <w:bookmarkStart w:id="76" w:name="_Toc237620640"/>
      <w:bookmarkStart w:id="77" w:name="_Toc257731096"/>
      <w:bookmarkStart w:id="78" w:name="_Toc308529711"/>
      <w:bookmarkStart w:id="79" w:name="_Toc308792754"/>
      <w:bookmarkStart w:id="80" w:name="_Toc309317755"/>
      <w:bookmarkStart w:id="81" w:name="_Toc310345123"/>
      <w:bookmarkStart w:id="82" w:name="_Toc310498402"/>
      <w:bookmarkStart w:id="83" w:name="_Toc310498459"/>
      <w:bookmarkStart w:id="84" w:name="_Toc311327871"/>
      <w:r w:rsidRPr="00D133D6">
        <w:t>Метод анализа данных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6E06A0" w:rsidRPr="00F05D6E" w:rsidRDefault="006E06A0" w:rsidP="006E06A0">
      <w:pPr>
        <w:ind w:firstLine="720"/>
      </w:pPr>
      <w:r>
        <w:t>Традиционный контент-анализ документов.</w:t>
      </w:r>
      <w:bookmarkStart w:id="85" w:name="_Toc59527874"/>
      <w:bookmarkStart w:id="86" w:name="_Toc64954786"/>
      <w:bookmarkStart w:id="87" w:name="_Toc108094793"/>
      <w:bookmarkStart w:id="88" w:name="_Toc122654006"/>
      <w:bookmarkStart w:id="89" w:name="_Toc127662342"/>
      <w:bookmarkStart w:id="90" w:name="_Toc128009719"/>
      <w:bookmarkStart w:id="91" w:name="_Toc152067709"/>
      <w:bookmarkStart w:id="92" w:name="_Toc152068849"/>
      <w:bookmarkStart w:id="93" w:name="_Toc152584215"/>
      <w:bookmarkStart w:id="94" w:name="_Toc152592139"/>
      <w:bookmarkStart w:id="95" w:name="_Toc161123540"/>
      <w:bookmarkStart w:id="96" w:name="_Toc202089512"/>
      <w:bookmarkStart w:id="97" w:name="_Toc204487422"/>
      <w:bookmarkEnd w:id="57"/>
      <w:bookmarkEnd w:id="58"/>
      <w:bookmarkEnd w:id="59"/>
      <w:bookmarkEnd w:id="60"/>
      <w:bookmarkEnd w:id="61"/>
      <w:bookmarkEnd w:id="62"/>
    </w:p>
    <w:p w:rsidR="006E06A0" w:rsidRPr="00152C66" w:rsidRDefault="006E06A0" w:rsidP="006E06A0">
      <w:pPr>
        <w:spacing w:after="100"/>
        <w:ind w:firstLine="720"/>
      </w:pPr>
    </w:p>
    <w:p w:rsidR="006E06A0" w:rsidRPr="00152C66" w:rsidRDefault="006E06A0" w:rsidP="00607C1F">
      <w:pPr>
        <w:pStyle w:val="2"/>
      </w:pPr>
      <w:bookmarkStart w:id="98" w:name="_Toc236469787"/>
      <w:bookmarkStart w:id="99" w:name="_Toc237620641"/>
      <w:bookmarkStart w:id="100" w:name="_Toc257731097"/>
      <w:bookmarkStart w:id="101" w:name="_Toc308529712"/>
      <w:bookmarkStart w:id="102" w:name="_Toc308792755"/>
      <w:bookmarkStart w:id="103" w:name="_Toc309317756"/>
      <w:bookmarkStart w:id="104" w:name="_Toc310345124"/>
      <w:bookmarkStart w:id="105" w:name="_Toc310498403"/>
      <w:bookmarkStart w:id="106" w:name="_Toc310498460"/>
      <w:bookmarkStart w:id="107" w:name="_Toc311327872"/>
      <w:r w:rsidRPr="00152C66">
        <w:t>Информационная база исследования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6E06A0" w:rsidRDefault="006E06A0" w:rsidP="006E06A0">
      <w:pPr>
        <w:numPr>
          <w:ilvl w:val="0"/>
          <w:numId w:val="13"/>
        </w:numPr>
        <w:tabs>
          <w:tab w:val="num" w:pos="360"/>
        </w:tabs>
        <w:spacing w:before="120" w:afterAutospacing="0"/>
        <w:rPr>
          <w:color w:val="000000"/>
        </w:rPr>
      </w:pPr>
      <w:r>
        <w:rPr>
          <w:color w:val="000000"/>
        </w:rPr>
        <w:t>Печатные и электронные, деловые и специализированные издания.</w:t>
      </w:r>
    </w:p>
    <w:p w:rsidR="006E06A0" w:rsidRDefault="006E06A0" w:rsidP="006E06A0">
      <w:pPr>
        <w:numPr>
          <w:ilvl w:val="0"/>
          <w:numId w:val="13"/>
        </w:numPr>
        <w:tabs>
          <w:tab w:val="num" w:pos="360"/>
        </w:tabs>
        <w:spacing w:before="120" w:afterAutospacing="0"/>
        <w:rPr>
          <w:color w:val="000000"/>
        </w:rPr>
      </w:pPr>
      <w:r>
        <w:rPr>
          <w:color w:val="000000"/>
        </w:rPr>
        <w:t>Ресурсы сети Интернет.</w:t>
      </w:r>
    </w:p>
    <w:p w:rsidR="006E06A0" w:rsidRDefault="006E06A0" w:rsidP="006E06A0">
      <w:pPr>
        <w:numPr>
          <w:ilvl w:val="0"/>
          <w:numId w:val="13"/>
        </w:numPr>
        <w:tabs>
          <w:tab w:val="num" w:pos="360"/>
        </w:tabs>
        <w:spacing w:before="120" w:afterAutospacing="0"/>
        <w:rPr>
          <w:color w:val="000000"/>
        </w:rPr>
      </w:pPr>
      <w:r>
        <w:rPr>
          <w:color w:val="000000"/>
        </w:rPr>
        <w:t>Материалы компаний.</w:t>
      </w:r>
    </w:p>
    <w:p w:rsidR="006E06A0" w:rsidRDefault="006E06A0" w:rsidP="006E06A0">
      <w:pPr>
        <w:numPr>
          <w:ilvl w:val="0"/>
          <w:numId w:val="13"/>
        </w:numPr>
        <w:tabs>
          <w:tab w:val="num" w:pos="360"/>
        </w:tabs>
        <w:spacing w:before="120" w:afterAutospacing="0"/>
        <w:rPr>
          <w:color w:val="000000"/>
        </w:rPr>
      </w:pPr>
      <w:r>
        <w:rPr>
          <w:color w:val="000000"/>
        </w:rPr>
        <w:t>Аналитические обзорные статьи в прессе.</w:t>
      </w:r>
    </w:p>
    <w:p w:rsidR="006E06A0" w:rsidRDefault="006E06A0" w:rsidP="006E06A0">
      <w:pPr>
        <w:numPr>
          <w:ilvl w:val="0"/>
          <w:numId w:val="13"/>
        </w:numPr>
        <w:tabs>
          <w:tab w:val="num" w:pos="360"/>
        </w:tabs>
        <w:spacing w:before="120" w:afterAutospacing="0"/>
        <w:rPr>
          <w:color w:val="000000"/>
        </w:rPr>
      </w:pPr>
      <w:r>
        <w:rPr>
          <w:color w:val="000000"/>
        </w:rPr>
        <w:t>Результаты исследований маркетинговых и консалтинговых агентств.</w:t>
      </w:r>
    </w:p>
    <w:p w:rsidR="006E06A0" w:rsidRDefault="006E06A0" w:rsidP="006E06A0">
      <w:pPr>
        <w:numPr>
          <w:ilvl w:val="0"/>
          <w:numId w:val="13"/>
        </w:numPr>
        <w:tabs>
          <w:tab w:val="num" w:pos="360"/>
        </w:tabs>
        <w:spacing w:before="120" w:afterAutospacing="0"/>
        <w:rPr>
          <w:color w:val="000000"/>
        </w:rPr>
      </w:pPr>
      <w:r>
        <w:rPr>
          <w:color w:val="000000"/>
        </w:rPr>
        <w:t>Экспертные оценки.</w:t>
      </w:r>
    </w:p>
    <w:p w:rsidR="006E06A0" w:rsidRDefault="006E06A0" w:rsidP="006E06A0">
      <w:pPr>
        <w:numPr>
          <w:ilvl w:val="0"/>
          <w:numId w:val="13"/>
        </w:numPr>
        <w:tabs>
          <w:tab w:val="num" w:pos="360"/>
        </w:tabs>
        <w:spacing w:before="120" w:afterAutospacing="0"/>
        <w:rPr>
          <w:color w:val="000000"/>
        </w:rPr>
      </w:pPr>
      <w:r>
        <w:rPr>
          <w:color w:val="000000"/>
        </w:rPr>
        <w:t>Интервью с производителями и другими участниками рынка.</w:t>
      </w:r>
    </w:p>
    <w:p w:rsidR="006E06A0" w:rsidRDefault="006E06A0" w:rsidP="006E06A0">
      <w:pPr>
        <w:numPr>
          <w:ilvl w:val="0"/>
          <w:numId w:val="13"/>
        </w:numPr>
        <w:tabs>
          <w:tab w:val="num" w:pos="360"/>
        </w:tabs>
        <w:spacing w:before="120" w:afterAutospacing="0"/>
      </w:pPr>
      <w:r>
        <w:rPr>
          <w:color w:val="000000"/>
        </w:rPr>
        <w:t>Материалы отраслевых учреждений и базы данных.</w:t>
      </w:r>
    </w:p>
    <w:p w:rsidR="006E06A0" w:rsidRDefault="006E06A0" w:rsidP="006E06A0">
      <w:pPr>
        <w:numPr>
          <w:ilvl w:val="0"/>
          <w:numId w:val="13"/>
        </w:numPr>
        <w:tabs>
          <w:tab w:val="num" w:pos="360"/>
        </w:tabs>
        <w:spacing w:before="120" w:afterAutospacing="0"/>
        <w:rPr>
          <w:lang w:val="en-US"/>
        </w:rPr>
      </w:pPr>
      <w:r>
        <w:rPr>
          <w:color w:val="000000"/>
        </w:rPr>
        <w:t>Базы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данных</w:t>
      </w:r>
      <w:r>
        <w:rPr>
          <w:color w:val="000000"/>
          <w:lang w:val="en-US"/>
        </w:rPr>
        <w:t xml:space="preserve"> Di</w:t>
      </w:r>
      <w:smartTag w:uri="urn:schemas-microsoft-com:office:smarttags" w:element="PersonName">
        <w:r>
          <w:rPr>
            <w:color w:val="000000"/>
            <w:lang w:val="en-US"/>
          </w:rPr>
          <w:t>s</w:t>
        </w:r>
      </w:smartTag>
      <w:r>
        <w:rPr>
          <w:color w:val="000000"/>
          <w:lang w:val="en-US"/>
        </w:rPr>
        <w:t>covery Re</w:t>
      </w:r>
      <w:smartTag w:uri="urn:schemas-microsoft-com:office:smarttags" w:element="PersonName">
        <w:r>
          <w:rPr>
            <w:color w:val="000000"/>
            <w:lang w:val="en-US"/>
          </w:rPr>
          <w:t>s</w:t>
        </w:r>
      </w:smartTag>
      <w:r>
        <w:rPr>
          <w:color w:val="000000"/>
          <w:lang w:val="en-US"/>
        </w:rPr>
        <w:t>earch Group.</w:t>
      </w:r>
    </w:p>
    <w:p w:rsidR="006E06A0" w:rsidRPr="006E06A0" w:rsidRDefault="006E06A0" w:rsidP="006E06A0">
      <w:pPr>
        <w:rPr>
          <w:lang w:val="en-US"/>
        </w:rPr>
      </w:pPr>
    </w:p>
    <w:p w:rsidR="002123A8" w:rsidRPr="00E65AF0" w:rsidRDefault="002123A8">
      <w:pPr>
        <w:spacing w:after="100"/>
        <w:rPr>
          <w:rFonts w:eastAsia="Times New Roman" w:cstheme="minorBidi"/>
          <w:b/>
          <w:bCs/>
          <w:sz w:val="32"/>
          <w:szCs w:val="36"/>
          <w:lang w:val="en-US"/>
        </w:rPr>
      </w:pPr>
      <w:r w:rsidRPr="00E65AF0">
        <w:rPr>
          <w:lang w:val="en-US"/>
        </w:rPr>
        <w:br w:type="page"/>
      </w:r>
    </w:p>
    <w:p w:rsidR="001E3A00" w:rsidRDefault="001E3A00" w:rsidP="003A61EE">
      <w:pPr>
        <w:pStyle w:val="1"/>
      </w:pPr>
      <w:bookmarkStart w:id="108" w:name="_Toc310345125"/>
      <w:bookmarkStart w:id="109" w:name="_Toc310498404"/>
      <w:bookmarkStart w:id="110" w:name="_Toc310498461"/>
      <w:bookmarkStart w:id="111" w:name="_Toc311327873"/>
      <w:r>
        <w:lastRenderedPageBreak/>
        <w:t xml:space="preserve">ГЛАВА 2. </w:t>
      </w:r>
      <w:r w:rsidR="00D67DCD">
        <w:t>К</w:t>
      </w:r>
      <w:r w:rsidR="00D67DCD" w:rsidRPr="001E3A00">
        <w:t>лассификация вин</w:t>
      </w:r>
      <w:bookmarkEnd w:id="108"/>
      <w:bookmarkEnd w:id="109"/>
      <w:bookmarkEnd w:id="110"/>
      <w:bookmarkEnd w:id="111"/>
    </w:p>
    <w:p w:rsidR="001E3A00" w:rsidRPr="008A0F7E" w:rsidRDefault="001E3A00" w:rsidP="008A0F7E">
      <w:pPr>
        <w:pStyle w:val="3"/>
        <w:spacing w:before="240" w:afterAutospacing="0"/>
        <w:ind w:firstLine="0"/>
        <w:rPr>
          <w:color w:val="000000" w:themeColor="text1"/>
        </w:rPr>
      </w:pPr>
      <w:bookmarkStart w:id="112" w:name="_Toc310345126"/>
      <w:bookmarkStart w:id="113" w:name="_Toc310498405"/>
      <w:bookmarkStart w:id="114" w:name="_Toc310498462"/>
      <w:bookmarkStart w:id="115" w:name="_Toc311327874"/>
      <w:r w:rsidRPr="008A0F7E">
        <w:rPr>
          <w:color w:val="000000" w:themeColor="text1"/>
        </w:rPr>
        <w:t>По содержанию этилового спирта с сахара</w:t>
      </w:r>
      <w:bookmarkEnd w:id="112"/>
      <w:bookmarkEnd w:id="113"/>
      <w:bookmarkEnd w:id="114"/>
      <w:bookmarkEnd w:id="115"/>
    </w:p>
    <w:p w:rsidR="001E3A00" w:rsidRDefault="001E3A00" w:rsidP="001E3A00">
      <w:pPr>
        <w:pStyle w:val="a3"/>
        <w:spacing w:before="120" w:beforeAutospacing="0" w:after="0" w:afterAutospacing="0" w:line="360" w:lineRule="auto"/>
        <w:ind w:firstLine="709"/>
        <w:jc w:val="both"/>
      </w:pPr>
      <w:r w:rsidRPr="001E3A00">
        <w:t xml:space="preserve">Согласно российским стандартам, по содержанию </w:t>
      </w:r>
      <w:hyperlink r:id="rId10" w:tooltip="Этанол" w:history="1">
        <w:r w:rsidRPr="001E3A00">
          <w:rPr>
            <w:rStyle w:val="a7"/>
            <w:rFonts w:eastAsiaTheme="majorEastAsia"/>
            <w:color w:val="auto"/>
            <w:u w:val="none"/>
          </w:rPr>
          <w:t>этилового спирта</w:t>
        </w:r>
      </w:hyperlink>
      <w:r w:rsidRPr="001E3A00">
        <w:t xml:space="preserve"> и </w:t>
      </w:r>
      <w:hyperlink r:id="rId11" w:tooltip="Сахар" w:history="1">
        <w:r w:rsidRPr="001E3A00">
          <w:rPr>
            <w:rStyle w:val="a7"/>
            <w:rFonts w:eastAsiaTheme="majorEastAsia"/>
            <w:color w:val="auto"/>
            <w:u w:val="none"/>
          </w:rPr>
          <w:t>сахара</w:t>
        </w:r>
      </w:hyperlink>
      <w:r w:rsidRPr="001E3A00">
        <w:t xml:space="preserve"> вина подразделяются на:</w:t>
      </w:r>
    </w:p>
    <w:p w:rsidR="001E3A00" w:rsidRPr="001E3A00" w:rsidRDefault="001E3A00" w:rsidP="001E3A00">
      <w:pPr>
        <w:pStyle w:val="a3"/>
        <w:numPr>
          <w:ilvl w:val="0"/>
          <w:numId w:val="6"/>
        </w:numPr>
        <w:spacing w:before="120" w:beforeAutospacing="0" w:after="0" w:afterAutospacing="0" w:line="360" w:lineRule="auto"/>
        <w:ind w:left="284" w:firstLine="0"/>
        <w:jc w:val="both"/>
      </w:pPr>
      <w:r w:rsidRPr="001E3A00">
        <w:t xml:space="preserve">Столовые: </w:t>
      </w:r>
    </w:p>
    <w:p w:rsidR="001E3A00" w:rsidRPr="001E3A00" w:rsidRDefault="001E3A00" w:rsidP="001E3A00">
      <w:pPr>
        <w:numPr>
          <w:ilvl w:val="1"/>
          <w:numId w:val="1"/>
        </w:numPr>
        <w:tabs>
          <w:tab w:val="clear" w:pos="1440"/>
          <w:tab w:val="num" w:pos="993"/>
        </w:tabs>
        <w:spacing w:before="120" w:afterAutospacing="0"/>
        <w:ind w:left="0" w:firstLine="851"/>
      </w:pPr>
      <w:r w:rsidRPr="001E3A00">
        <w:t>Сухие вина — вина, приготовленные путём полного сбраживания сусла с остаточным содержанием сахара не более 0,3 %. (спирт — 9-13 % об., сахар — до 3 г/л). Вино называют «сухим»</w:t>
      </w:r>
      <w:r w:rsidR="005F701A">
        <w:t>,</w:t>
      </w:r>
      <w:r w:rsidRPr="001E3A00">
        <w:t xml:space="preserve"> потому что в нём «досуха» (полностью) </w:t>
      </w:r>
      <w:proofErr w:type="spellStart"/>
      <w:proofErr w:type="gramStart"/>
      <w:r w:rsidRPr="001E3A00">
        <w:t>c</w:t>
      </w:r>
      <w:proofErr w:type="gramEnd"/>
      <w:r w:rsidRPr="001E3A00">
        <w:t>брожен</w:t>
      </w:r>
      <w:proofErr w:type="spellEnd"/>
      <w:r w:rsidRPr="001E3A00">
        <w:t xml:space="preserve"> сахар</w:t>
      </w:r>
      <w:hyperlink r:id="rId12" w:anchor="cite_note-0" w:history="1"/>
      <w:r w:rsidRPr="001E3A00">
        <w:t>.</w:t>
      </w:r>
    </w:p>
    <w:p w:rsidR="001E3A00" w:rsidRPr="001E3A00" w:rsidRDefault="001E3A00" w:rsidP="001E3A00">
      <w:pPr>
        <w:numPr>
          <w:ilvl w:val="1"/>
          <w:numId w:val="1"/>
        </w:numPr>
        <w:tabs>
          <w:tab w:val="clear" w:pos="1440"/>
          <w:tab w:val="num" w:pos="993"/>
        </w:tabs>
        <w:spacing w:before="120" w:afterAutospacing="0"/>
        <w:ind w:left="0" w:firstLine="851"/>
      </w:pPr>
      <w:r w:rsidRPr="001E3A00">
        <w:t>Сухие особые (спирт — 14-16 % об., сахар — до 3 г/л)</w:t>
      </w:r>
    </w:p>
    <w:p w:rsidR="001E3A00" w:rsidRPr="001E3A00" w:rsidRDefault="001E3A00" w:rsidP="001E3A00">
      <w:pPr>
        <w:numPr>
          <w:ilvl w:val="1"/>
          <w:numId w:val="1"/>
        </w:numPr>
        <w:tabs>
          <w:tab w:val="clear" w:pos="1440"/>
          <w:tab w:val="num" w:pos="993"/>
        </w:tabs>
        <w:spacing w:before="120" w:afterAutospacing="0"/>
        <w:ind w:left="0" w:firstLine="851"/>
      </w:pPr>
      <w:r w:rsidRPr="001E3A00">
        <w:t>Полусухие (спирт — 9-13 % об., сахар — 5-30 г/л)</w:t>
      </w:r>
    </w:p>
    <w:p w:rsidR="001E3A00" w:rsidRDefault="001E3A00" w:rsidP="001E3A00">
      <w:pPr>
        <w:numPr>
          <w:ilvl w:val="1"/>
          <w:numId w:val="1"/>
        </w:numPr>
        <w:tabs>
          <w:tab w:val="clear" w:pos="1440"/>
          <w:tab w:val="num" w:pos="993"/>
        </w:tabs>
        <w:spacing w:before="120" w:afterAutospacing="0"/>
        <w:ind w:left="0" w:firstLine="851"/>
      </w:pPr>
      <w:r w:rsidRPr="001E3A00">
        <w:t>Полусладкие (спирт — 9-12 % об., сахар — 30-80 г/л)</w:t>
      </w:r>
    </w:p>
    <w:p w:rsidR="001E3A00" w:rsidRPr="001E3A00" w:rsidRDefault="001E3A00" w:rsidP="001E3A00">
      <w:pPr>
        <w:pStyle w:val="a8"/>
        <w:numPr>
          <w:ilvl w:val="0"/>
          <w:numId w:val="6"/>
        </w:numPr>
        <w:spacing w:before="120" w:afterAutospacing="0"/>
        <w:ind w:left="284" w:firstLine="0"/>
      </w:pPr>
      <w:r w:rsidRPr="001E3A00">
        <w:t xml:space="preserve">Специальные (то есть </w:t>
      </w:r>
      <w:hyperlink r:id="rId13" w:tooltip="Креплёные вина" w:history="1">
        <w:r w:rsidRPr="001E3A00">
          <w:rPr>
            <w:rStyle w:val="a7"/>
            <w:color w:val="auto"/>
            <w:u w:val="none"/>
          </w:rPr>
          <w:t>креплёные</w:t>
        </w:r>
      </w:hyperlink>
      <w:r w:rsidRPr="001E3A00">
        <w:t xml:space="preserve">): </w:t>
      </w:r>
    </w:p>
    <w:p w:rsidR="001E3A00" w:rsidRPr="001E3A00" w:rsidRDefault="00DD4A1C" w:rsidP="001E3A00">
      <w:pPr>
        <w:numPr>
          <w:ilvl w:val="1"/>
          <w:numId w:val="7"/>
        </w:numPr>
        <w:tabs>
          <w:tab w:val="clear" w:pos="1440"/>
          <w:tab w:val="num" w:pos="709"/>
        </w:tabs>
        <w:spacing w:before="120" w:afterAutospacing="0"/>
        <w:ind w:left="851" w:firstLine="0"/>
      </w:pPr>
      <w:hyperlink r:id="rId14" w:tooltip="Бормотуха" w:history="1">
        <w:r w:rsidR="001E3A00" w:rsidRPr="001E3A00">
          <w:rPr>
            <w:rStyle w:val="a7"/>
            <w:color w:val="auto"/>
            <w:u w:val="none"/>
          </w:rPr>
          <w:t>Крепкие</w:t>
        </w:r>
      </w:hyperlink>
      <w:r w:rsidR="001E3A00" w:rsidRPr="001E3A00">
        <w:t xml:space="preserve"> (спирт — 17-21 % об., сахар — 30-120 г/л)</w:t>
      </w:r>
    </w:p>
    <w:p w:rsidR="001E3A00" w:rsidRPr="001E3A00" w:rsidRDefault="001E3A00" w:rsidP="001E3A00">
      <w:pPr>
        <w:numPr>
          <w:ilvl w:val="1"/>
          <w:numId w:val="7"/>
        </w:numPr>
        <w:tabs>
          <w:tab w:val="clear" w:pos="1440"/>
          <w:tab w:val="num" w:pos="709"/>
        </w:tabs>
        <w:spacing w:before="120" w:afterAutospacing="0"/>
        <w:ind w:left="851" w:firstLine="0"/>
      </w:pPr>
      <w:r w:rsidRPr="001E3A00">
        <w:t>Сладкие (спирт — 14-20 % об., сахар — до 15 г/л)</w:t>
      </w:r>
    </w:p>
    <w:p w:rsidR="001E3A00" w:rsidRPr="001E3A00" w:rsidRDefault="001E3A00" w:rsidP="001E3A00">
      <w:pPr>
        <w:numPr>
          <w:ilvl w:val="1"/>
          <w:numId w:val="7"/>
        </w:numPr>
        <w:tabs>
          <w:tab w:val="clear" w:pos="1440"/>
          <w:tab w:val="num" w:pos="709"/>
        </w:tabs>
        <w:spacing w:before="120" w:afterAutospacing="0"/>
        <w:ind w:left="851" w:firstLine="0"/>
      </w:pPr>
      <w:proofErr w:type="spellStart"/>
      <w:r w:rsidRPr="001E3A00">
        <w:t>Полудесертные</w:t>
      </w:r>
      <w:proofErr w:type="spellEnd"/>
      <w:r w:rsidRPr="001E3A00">
        <w:t xml:space="preserve"> (спирт — 14-16 % об., сахар — 50-120 г/л)</w:t>
      </w:r>
    </w:p>
    <w:p w:rsidR="001E3A00" w:rsidRPr="001E3A00" w:rsidRDefault="00DD4A1C" w:rsidP="001E3A00">
      <w:pPr>
        <w:numPr>
          <w:ilvl w:val="1"/>
          <w:numId w:val="7"/>
        </w:numPr>
        <w:tabs>
          <w:tab w:val="clear" w:pos="1440"/>
          <w:tab w:val="num" w:pos="709"/>
        </w:tabs>
        <w:spacing w:before="120" w:afterAutospacing="0"/>
        <w:ind w:left="851" w:firstLine="0"/>
      </w:pPr>
      <w:hyperlink r:id="rId15" w:tooltip="Десертные вина" w:history="1">
        <w:r w:rsidR="001E3A00" w:rsidRPr="001E3A00">
          <w:rPr>
            <w:rStyle w:val="a7"/>
            <w:color w:val="auto"/>
            <w:u w:val="none"/>
          </w:rPr>
          <w:t>Десертные</w:t>
        </w:r>
      </w:hyperlink>
      <w:r w:rsidR="001E3A00" w:rsidRPr="001E3A00">
        <w:t xml:space="preserve"> (спирт — 15-17 % об., сахар — 160—200 г/л)</w:t>
      </w:r>
    </w:p>
    <w:p w:rsidR="001E3A00" w:rsidRPr="001E3A00" w:rsidRDefault="00DD4A1C" w:rsidP="001E3A00">
      <w:pPr>
        <w:numPr>
          <w:ilvl w:val="1"/>
          <w:numId w:val="7"/>
        </w:numPr>
        <w:tabs>
          <w:tab w:val="clear" w:pos="1440"/>
          <w:tab w:val="num" w:pos="709"/>
        </w:tabs>
        <w:spacing w:before="120" w:afterAutospacing="0"/>
        <w:ind w:left="851" w:firstLine="0"/>
      </w:pPr>
      <w:hyperlink r:id="rId16" w:tooltip="Ликёрные вина (страница отсутствует)" w:history="1">
        <w:r w:rsidR="001E3A00" w:rsidRPr="001E3A00">
          <w:rPr>
            <w:rStyle w:val="a7"/>
            <w:color w:val="auto"/>
            <w:u w:val="none"/>
          </w:rPr>
          <w:t>Ликёрные</w:t>
        </w:r>
      </w:hyperlink>
      <w:r w:rsidR="001E3A00" w:rsidRPr="001E3A00">
        <w:t xml:space="preserve"> (спирт — 12-16 % об., сахар — 210—300 г/л)</w:t>
      </w:r>
    </w:p>
    <w:p w:rsidR="001E3A00" w:rsidRDefault="00DD4A1C" w:rsidP="001E3A00">
      <w:pPr>
        <w:pStyle w:val="a8"/>
        <w:numPr>
          <w:ilvl w:val="0"/>
          <w:numId w:val="6"/>
        </w:numPr>
        <w:spacing w:before="120" w:afterAutospacing="0"/>
        <w:ind w:hanging="436"/>
      </w:pPr>
      <w:hyperlink r:id="rId17" w:tooltip="Ароматизированные вина" w:history="1">
        <w:r w:rsidR="001E3A00" w:rsidRPr="001E3A00">
          <w:rPr>
            <w:rStyle w:val="a7"/>
            <w:color w:val="auto"/>
            <w:u w:val="none"/>
          </w:rPr>
          <w:t>Ароматизированные</w:t>
        </w:r>
      </w:hyperlink>
      <w:r w:rsidR="001E3A00" w:rsidRPr="001E3A00">
        <w:t xml:space="preserve"> (спирт — 16-18 % об., сахар — до 6-16 %)</w:t>
      </w:r>
    </w:p>
    <w:p w:rsidR="001E3A00" w:rsidRPr="001E3A00" w:rsidRDefault="00DD4A1C" w:rsidP="001E3A00">
      <w:pPr>
        <w:pStyle w:val="a8"/>
        <w:numPr>
          <w:ilvl w:val="0"/>
          <w:numId w:val="6"/>
        </w:numPr>
        <w:spacing w:before="120" w:afterAutospacing="0"/>
        <w:ind w:hanging="436"/>
      </w:pPr>
      <w:hyperlink r:id="rId18" w:tooltip="Игристое вино" w:history="1">
        <w:r w:rsidR="001E3A00" w:rsidRPr="001E3A00">
          <w:rPr>
            <w:rStyle w:val="a7"/>
            <w:color w:val="auto"/>
            <w:u w:val="none"/>
          </w:rPr>
          <w:t>Игристые вина</w:t>
        </w:r>
      </w:hyperlink>
      <w:r w:rsidR="001E3A00" w:rsidRPr="001E3A00">
        <w:t xml:space="preserve"> — это вино, насыщенное в процессе вторичного брожения </w:t>
      </w:r>
      <w:hyperlink r:id="rId19" w:tooltip="Оксид углерода(IV)" w:history="1">
        <w:r w:rsidR="001E3A00" w:rsidRPr="001E3A00">
          <w:rPr>
            <w:rStyle w:val="a7"/>
            <w:color w:val="auto"/>
            <w:u w:val="none"/>
          </w:rPr>
          <w:t>углекислым газом</w:t>
        </w:r>
      </w:hyperlink>
      <w:r w:rsidR="001E3A00" w:rsidRPr="001E3A00">
        <w:t xml:space="preserve">. Самое известное в мире игристое вино — </w:t>
      </w:r>
      <w:hyperlink r:id="rId20" w:tooltip="Шампанское" w:history="1">
        <w:r w:rsidR="001E3A00" w:rsidRPr="001E3A00">
          <w:rPr>
            <w:rStyle w:val="a7"/>
            <w:color w:val="auto"/>
            <w:u w:val="none"/>
          </w:rPr>
          <w:t>шампанское</w:t>
        </w:r>
      </w:hyperlink>
      <w:r w:rsidR="001E3A00" w:rsidRPr="001E3A00">
        <w:t xml:space="preserve"> (изготавливается по технологии, придуманной во французской провинции </w:t>
      </w:r>
      <w:hyperlink r:id="rId21" w:tooltip="Шампань" w:history="1">
        <w:r w:rsidR="001E3A00" w:rsidRPr="001E3A00">
          <w:rPr>
            <w:rStyle w:val="a7"/>
            <w:color w:val="auto"/>
            <w:u w:val="none"/>
          </w:rPr>
          <w:t>Шампань</w:t>
        </w:r>
      </w:hyperlink>
      <w:r w:rsidR="001E3A00" w:rsidRPr="001E3A00">
        <w:t xml:space="preserve">). </w:t>
      </w:r>
    </w:p>
    <w:p w:rsidR="001E3A00" w:rsidRPr="001E3A00" w:rsidRDefault="001E3A00" w:rsidP="001E3A00">
      <w:pPr>
        <w:numPr>
          <w:ilvl w:val="1"/>
          <w:numId w:val="4"/>
        </w:numPr>
        <w:spacing w:before="120" w:afterAutospacing="0"/>
        <w:ind w:left="0" w:firstLine="851"/>
      </w:pPr>
      <w:proofErr w:type="spellStart"/>
      <w:r w:rsidRPr="001E3A00">
        <w:t>Брют-кюве</w:t>
      </w:r>
      <w:proofErr w:type="spellEnd"/>
      <w:r w:rsidRPr="001E3A00">
        <w:t xml:space="preserve"> (спирт — 9-13 % об., сахар — 0 г/л)</w:t>
      </w:r>
    </w:p>
    <w:p w:rsidR="001E3A00" w:rsidRPr="001E3A00" w:rsidRDefault="001E3A00" w:rsidP="001E3A00">
      <w:pPr>
        <w:numPr>
          <w:ilvl w:val="1"/>
          <w:numId w:val="4"/>
        </w:numPr>
        <w:spacing w:before="120" w:afterAutospacing="0"/>
        <w:ind w:left="0" w:firstLine="851"/>
      </w:pPr>
      <w:proofErr w:type="spellStart"/>
      <w:r w:rsidRPr="001E3A00">
        <w:t>Экстрабрют</w:t>
      </w:r>
      <w:proofErr w:type="spellEnd"/>
      <w:r w:rsidRPr="001E3A00">
        <w:t xml:space="preserve"> (спирт — 9-13 % об., сахар — 3-6 г/л)</w:t>
      </w:r>
    </w:p>
    <w:p w:rsidR="001E3A00" w:rsidRDefault="001E3A00" w:rsidP="001E3A00">
      <w:pPr>
        <w:numPr>
          <w:ilvl w:val="1"/>
          <w:numId w:val="4"/>
        </w:numPr>
        <w:spacing w:before="120" w:afterAutospacing="0"/>
        <w:ind w:left="0" w:firstLine="851"/>
      </w:pPr>
      <w:proofErr w:type="spellStart"/>
      <w:r w:rsidRPr="001E3A00">
        <w:t>Брют</w:t>
      </w:r>
      <w:proofErr w:type="spellEnd"/>
      <w:r w:rsidRPr="001E3A00">
        <w:t xml:space="preserve"> (спирт — 9-13 % об., сахар — до 15 г/л)</w:t>
      </w:r>
    </w:p>
    <w:p w:rsidR="001F65A3" w:rsidRDefault="001F65A3" w:rsidP="00607C1F">
      <w:pPr>
        <w:pStyle w:val="2"/>
      </w:pPr>
      <w:bookmarkStart w:id="116" w:name="_Toc310345127"/>
    </w:p>
    <w:p w:rsidR="00F005BD" w:rsidRPr="008A0F7E" w:rsidRDefault="00F005BD" w:rsidP="008A0F7E">
      <w:pPr>
        <w:pStyle w:val="3"/>
        <w:spacing w:afterAutospacing="0"/>
        <w:ind w:firstLine="0"/>
        <w:rPr>
          <w:color w:val="000000" w:themeColor="text1"/>
        </w:rPr>
      </w:pPr>
      <w:bookmarkStart w:id="117" w:name="_Toc310498406"/>
      <w:bookmarkStart w:id="118" w:name="_Toc310498463"/>
      <w:bookmarkStart w:id="119" w:name="_Toc311327875"/>
      <w:r w:rsidRPr="008A0F7E">
        <w:rPr>
          <w:color w:val="000000" w:themeColor="text1"/>
        </w:rPr>
        <w:t>По качеству и срокам выдержки</w:t>
      </w:r>
      <w:bookmarkEnd w:id="116"/>
      <w:bookmarkEnd w:id="117"/>
      <w:bookmarkEnd w:id="118"/>
      <w:bookmarkEnd w:id="119"/>
    </w:p>
    <w:p w:rsidR="00F005BD" w:rsidRDefault="00F005BD" w:rsidP="00F005BD">
      <w:pPr>
        <w:pStyle w:val="a3"/>
        <w:spacing w:before="120" w:beforeAutospacing="0" w:after="0" w:afterAutospacing="0" w:line="360" w:lineRule="auto"/>
        <w:ind w:firstLine="709"/>
        <w:jc w:val="both"/>
      </w:pPr>
      <w:r>
        <w:t>По качеству и срокам выдержки вина подразделяются на:</w:t>
      </w:r>
    </w:p>
    <w:p w:rsidR="005D6F17" w:rsidRDefault="00F005BD" w:rsidP="005D6F17">
      <w:pPr>
        <w:pStyle w:val="a8"/>
        <w:numPr>
          <w:ilvl w:val="0"/>
          <w:numId w:val="9"/>
        </w:numPr>
        <w:spacing w:before="120" w:afterAutospacing="0"/>
      </w:pPr>
      <w:r>
        <w:t>молодые;</w:t>
      </w:r>
    </w:p>
    <w:p w:rsidR="005D6F17" w:rsidRDefault="00F005BD" w:rsidP="005D6F17">
      <w:pPr>
        <w:pStyle w:val="a8"/>
        <w:numPr>
          <w:ilvl w:val="0"/>
          <w:numId w:val="9"/>
        </w:numPr>
        <w:spacing w:before="120" w:afterAutospacing="0"/>
      </w:pPr>
      <w:r>
        <w:lastRenderedPageBreak/>
        <w:t>без выдержки;</w:t>
      </w:r>
    </w:p>
    <w:p w:rsidR="005D6F17" w:rsidRDefault="00F005BD" w:rsidP="005D6F17">
      <w:pPr>
        <w:pStyle w:val="a8"/>
        <w:numPr>
          <w:ilvl w:val="0"/>
          <w:numId w:val="9"/>
        </w:numPr>
        <w:spacing w:before="120" w:afterAutospacing="0"/>
      </w:pPr>
      <w:r>
        <w:t>выдержанные;</w:t>
      </w:r>
    </w:p>
    <w:p w:rsidR="005D6F17" w:rsidRDefault="00F005BD" w:rsidP="005D6F17">
      <w:pPr>
        <w:pStyle w:val="a8"/>
        <w:numPr>
          <w:ilvl w:val="0"/>
          <w:numId w:val="9"/>
        </w:numPr>
        <w:spacing w:before="120" w:afterAutospacing="0"/>
      </w:pPr>
      <w:r>
        <w:t>марочные (лучшие, выдержанные вина, вырабатываемые в определённых винодельческих районах из одних и тех же сортов винограда, сохраняющие вкус и аромат);</w:t>
      </w:r>
    </w:p>
    <w:p w:rsidR="00F005BD" w:rsidRDefault="00F005BD" w:rsidP="005D6F17">
      <w:pPr>
        <w:pStyle w:val="a8"/>
        <w:numPr>
          <w:ilvl w:val="0"/>
          <w:numId w:val="9"/>
        </w:numPr>
        <w:spacing w:before="120" w:afterAutospacing="0"/>
      </w:pPr>
      <w:r>
        <w:t>коллекционные (вина с очень длительной выдержкой, иногда достигающей десятков и даже сотен лет).</w:t>
      </w:r>
    </w:p>
    <w:p w:rsidR="00F005BD" w:rsidRDefault="00F005BD" w:rsidP="00F005BD">
      <w:pPr>
        <w:pStyle w:val="a3"/>
        <w:spacing w:before="120" w:beforeAutospacing="0" w:after="0" w:afterAutospacing="0" w:line="360" w:lineRule="auto"/>
        <w:ind w:firstLine="709"/>
        <w:jc w:val="both"/>
      </w:pPr>
      <w:r>
        <w:t>Большинство сухих вин старше 40-70 лет не могут иметь гастрономической ценности. Однако нет правил без исключений.</w:t>
      </w:r>
      <w:r w:rsidR="005D6F17">
        <w:t xml:space="preserve"> </w:t>
      </w:r>
      <w:r>
        <w:t xml:space="preserve">Например, по мнению Роберта Паркера, известного винного критика и издателя «Винного гида покупателя», некоторые вина из Бордо легендарных урожаев 1945 и 1947 года до сих пор в прекрасной форме и проживут еще 10—15 лет. В другой провинции Франции - Юра, создают знаменитые сухие «жёлтые вина» из сорта </w:t>
      </w:r>
      <w:proofErr w:type="spellStart"/>
      <w:r>
        <w:t>Саваньен</w:t>
      </w:r>
      <w:proofErr w:type="spellEnd"/>
      <w:r>
        <w:t xml:space="preserve"> и они способны прожить около 100 лет. Коллекционные креплёные вина могут прожить и более ста лет. Абсолютный долгожитель среди креплённых вин это «Херес де ля </w:t>
      </w:r>
      <w:proofErr w:type="spellStart"/>
      <w:r>
        <w:t>Фронтера</w:t>
      </w:r>
      <w:proofErr w:type="spellEnd"/>
      <w:r>
        <w:t xml:space="preserve">» урожая </w:t>
      </w:r>
      <w:hyperlink r:id="rId22" w:tooltip="1775 год" w:history="1">
        <w:r w:rsidRPr="005D6F17">
          <w:rPr>
            <w:rStyle w:val="a7"/>
            <w:rFonts w:eastAsiaTheme="majorEastAsia"/>
            <w:color w:val="auto"/>
            <w:u w:val="none"/>
          </w:rPr>
          <w:t>1775 года</w:t>
        </w:r>
      </w:hyperlink>
      <w:r>
        <w:t xml:space="preserve">, который хранится в </w:t>
      </w:r>
      <w:proofErr w:type="spellStart"/>
      <w:r>
        <w:t>энологическом</w:t>
      </w:r>
      <w:proofErr w:type="spellEnd"/>
      <w:r>
        <w:t xml:space="preserve"> музее </w:t>
      </w:r>
      <w:hyperlink r:id="rId23" w:tooltip="Крым" w:history="1">
        <w:r w:rsidRPr="005D6F17">
          <w:rPr>
            <w:rStyle w:val="a7"/>
            <w:rFonts w:eastAsiaTheme="majorEastAsia"/>
            <w:color w:val="auto"/>
            <w:u w:val="none"/>
          </w:rPr>
          <w:t>крымского</w:t>
        </w:r>
      </w:hyperlink>
      <w:r>
        <w:t xml:space="preserve"> объединения </w:t>
      </w:r>
      <w:hyperlink r:id="rId24" w:tooltip="Массандра" w:history="1">
        <w:r w:rsidRPr="005D6F17">
          <w:rPr>
            <w:rStyle w:val="a7"/>
            <w:rFonts w:eastAsiaTheme="majorEastAsia"/>
            <w:color w:val="auto"/>
            <w:u w:val="none"/>
          </w:rPr>
          <w:t>«Массандра»</w:t>
        </w:r>
      </w:hyperlink>
      <w:r>
        <w:t xml:space="preserve">. В коллекции «Массандры» сохранилось 5 бутылок этого вина. Две из них будут проданы на международных аукционах в ближайшие годы, а три навсегда останутся </w:t>
      </w:r>
      <w:proofErr w:type="spellStart"/>
      <w:r>
        <w:t>неоткупоренными</w:t>
      </w:r>
      <w:proofErr w:type="spellEnd"/>
      <w:r>
        <w:t>, навечно в кол</w:t>
      </w:r>
      <w:r w:rsidR="005F701A">
        <w:t>л</w:t>
      </w:r>
      <w:r>
        <w:t>екции «Массандры»</w:t>
      </w:r>
    </w:p>
    <w:p w:rsidR="005D6F17" w:rsidRPr="008A0F7E" w:rsidRDefault="005D6F17" w:rsidP="008A0F7E">
      <w:pPr>
        <w:pStyle w:val="3"/>
        <w:spacing w:afterAutospacing="0"/>
        <w:ind w:firstLine="0"/>
        <w:rPr>
          <w:color w:val="000000" w:themeColor="text1"/>
        </w:rPr>
      </w:pPr>
      <w:bookmarkStart w:id="120" w:name="_Toc310345128"/>
      <w:bookmarkStart w:id="121" w:name="_Toc310498407"/>
      <w:bookmarkStart w:id="122" w:name="_Toc310498464"/>
      <w:bookmarkStart w:id="123" w:name="_Toc311327876"/>
      <w:r w:rsidRPr="008A0F7E">
        <w:rPr>
          <w:color w:val="000000" w:themeColor="text1"/>
        </w:rPr>
        <w:t>По сорту винограда</w:t>
      </w:r>
      <w:bookmarkEnd w:id="120"/>
      <w:bookmarkEnd w:id="121"/>
      <w:bookmarkEnd w:id="122"/>
      <w:bookmarkEnd w:id="123"/>
    </w:p>
    <w:p w:rsidR="004003D8" w:rsidRDefault="005D6F17" w:rsidP="0086526E">
      <w:pPr>
        <w:pStyle w:val="a3"/>
        <w:spacing w:before="120" w:beforeAutospacing="0" w:after="0" w:afterAutospacing="0" w:line="360" w:lineRule="auto"/>
        <w:ind w:firstLine="709"/>
        <w:jc w:val="both"/>
        <w:rPr>
          <w:rFonts w:cstheme="minorBidi"/>
          <w:b/>
          <w:bCs/>
          <w:sz w:val="32"/>
          <w:szCs w:val="36"/>
        </w:rPr>
      </w:pPr>
      <w:r>
        <w:t xml:space="preserve">В производстве вин используются огромное количество самых различных сортов винограда, самое общее их разделение — на чёрные (зачастую их называют красными) и белые сорта винограда. По цвету различают </w:t>
      </w:r>
      <w:r w:rsidRPr="005D6F17">
        <w:rPr>
          <w:iCs/>
        </w:rPr>
        <w:t>белые</w:t>
      </w:r>
      <w:r w:rsidRPr="005D6F17">
        <w:t xml:space="preserve">, </w:t>
      </w:r>
      <w:r w:rsidRPr="005D6F17">
        <w:rPr>
          <w:iCs/>
        </w:rPr>
        <w:t>розовые</w:t>
      </w:r>
      <w:r w:rsidRPr="005D6F17">
        <w:t xml:space="preserve"> и </w:t>
      </w:r>
      <w:r w:rsidRPr="005D6F17">
        <w:rPr>
          <w:iCs/>
        </w:rPr>
        <w:t>красные</w:t>
      </w:r>
      <w:r>
        <w:t xml:space="preserve"> сорта вин. К белым относятся вина, имеющие цвет от светло-соломенного до </w:t>
      </w:r>
      <w:hyperlink r:id="rId25" w:tooltip="Янтарный цвет" w:history="1">
        <w:r w:rsidRPr="005D6F17">
          <w:rPr>
            <w:rStyle w:val="a7"/>
            <w:rFonts w:eastAsiaTheme="majorEastAsia"/>
            <w:color w:val="auto"/>
            <w:u w:val="none"/>
          </w:rPr>
          <w:t>янтарного</w:t>
        </w:r>
      </w:hyperlink>
      <w:r>
        <w:t xml:space="preserve"> или цвета крепко заваренного чая. У розовых и красных вин очень много оттенков: от светло-рубиновых до тёмно-гранатовых. Белые вина с возрастом приобретают более тёмные тона, а красные, наоборот, — бледнеют, так как красящие вещества выпадают в осадок. Осадок не только не является дефектом вина, но наоборот, служит гарантией того что вино натуральное. Осадок никак не влияет на вкус вина. Осадок появляется на 6-8 год после </w:t>
      </w:r>
      <w:proofErr w:type="spellStart"/>
      <w:r>
        <w:t>бутылирования</w:t>
      </w:r>
      <w:proofErr w:type="spellEnd"/>
      <w:r>
        <w:t xml:space="preserve">. У марочных портвейнов осадок появляется уже на четвертый год после </w:t>
      </w:r>
      <w:proofErr w:type="spellStart"/>
      <w:r>
        <w:t>бутылирования</w:t>
      </w:r>
      <w:proofErr w:type="spellEnd"/>
      <w:r>
        <w:t xml:space="preserve"> и это своеобразный знак качества. Для удаления осадка используют процедуру декантации - вино переливают в графин (</w:t>
      </w:r>
      <w:proofErr w:type="spellStart"/>
      <w:r>
        <w:t>декантер</w:t>
      </w:r>
      <w:proofErr w:type="spellEnd"/>
      <w:r>
        <w:t>), а осадок остается в бутылке. Именно поэтому «</w:t>
      </w:r>
      <w:proofErr w:type="spellStart"/>
      <w:r>
        <w:t>бордосская</w:t>
      </w:r>
      <w:proofErr w:type="spellEnd"/>
      <w:r>
        <w:t>» бутылка отличается от «бургундской». У традиционной винной бутылки (</w:t>
      </w:r>
      <w:proofErr w:type="spellStart"/>
      <w:r>
        <w:t>бордосской</w:t>
      </w:r>
      <w:proofErr w:type="spellEnd"/>
      <w:r>
        <w:t>) имеются "плечи", которые позволяют оставить осадок в бутылке.</w:t>
      </w:r>
      <w:bookmarkStart w:id="124" w:name="_GoBack"/>
      <w:bookmarkEnd w:id="124"/>
      <w:r w:rsidR="004003D8">
        <w:br w:type="page"/>
      </w:r>
    </w:p>
    <w:p w:rsidR="009A692B" w:rsidRPr="009A692B" w:rsidRDefault="00CC1216" w:rsidP="003A61EE">
      <w:pPr>
        <w:pStyle w:val="1"/>
      </w:pPr>
      <w:bookmarkStart w:id="125" w:name="_Toc310345136"/>
      <w:bookmarkStart w:id="126" w:name="_Toc310498416"/>
      <w:bookmarkStart w:id="127" w:name="_Toc310498473"/>
      <w:bookmarkStart w:id="128" w:name="_Toc311327877"/>
      <w:r>
        <w:lastRenderedPageBreak/>
        <w:t xml:space="preserve">ГЛАВА </w:t>
      </w:r>
      <w:r w:rsidR="006960FA">
        <w:t>3</w:t>
      </w:r>
      <w:r>
        <w:t xml:space="preserve">. </w:t>
      </w:r>
      <w:r w:rsidR="00D67DCD">
        <w:t>Основные показатели состояния и тенденции развития мирового рынка вина</w:t>
      </w:r>
      <w:bookmarkEnd w:id="125"/>
      <w:bookmarkEnd w:id="126"/>
      <w:bookmarkEnd w:id="127"/>
      <w:bookmarkEnd w:id="128"/>
    </w:p>
    <w:p w:rsidR="0032335F" w:rsidRDefault="00791A2B" w:rsidP="00607C1F">
      <w:pPr>
        <w:pStyle w:val="2"/>
        <w:rPr>
          <w:lang w:eastAsia="ru-RU"/>
        </w:rPr>
      </w:pPr>
      <w:bookmarkStart w:id="129" w:name="_Toc310345137"/>
      <w:bookmarkStart w:id="130" w:name="_Toc310498417"/>
      <w:bookmarkStart w:id="131" w:name="_Toc310498474"/>
      <w:bookmarkStart w:id="132" w:name="_Toc311327878"/>
      <w:r>
        <w:rPr>
          <w:rFonts w:cs="Times New Roman"/>
          <w:lang w:eastAsia="ru-RU"/>
        </w:rPr>
        <w:t>§</w:t>
      </w:r>
      <w:r>
        <w:rPr>
          <w:lang w:eastAsia="ru-RU"/>
        </w:rPr>
        <w:t xml:space="preserve">1. </w:t>
      </w:r>
      <w:r w:rsidR="00FA4284">
        <w:rPr>
          <w:lang w:eastAsia="ru-RU"/>
        </w:rPr>
        <w:t>Объём мирового рынка вина</w:t>
      </w:r>
      <w:bookmarkEnd w:id="129"/>
      <w:bookmarkEnd w:id="130"/>
      <w:bookmarkEnd w:id="131"/>
      <w:bookmarkEnd w:id="132"/>
    </w:p>
    <w:p w:rsidR="00662BF3" w:rsidRDefault="00662BF3" w:rsidP="000B495A">
      <w:pPr>
        <w:spacing w:before="120" w:afterAutospacing="0"/>
      </w:pPr>
      <w:r w:rsidRPr="00F03100">
        <w:t xml:space="preserve">По результатам 2009 г., </w:t>
      </w:r>
      <w:r w:rsidR="007F5891" w:rsidRPr="00F03100">
        <w:t>объём мирового рынка вина</w:t>
      </w:r>
      <w:r w:rsidRPr="00F03100">
        <w:t xml:space="preserve"> </w:t>
      </w:r>
      <w:r w:rsidR="007F5891" w:rsidRPr="00F03100">
        <w:t>уменьшился</w:t>
      </w:r>
      <w:r w:rsidRPr="00F03100">
        <w:t xml:space="preserve"> на 8</w:t>
      </w:r>
      <w:r w:rsidR="007F5891" w:rsidRPr="00F03100">
        <w:t>8</w:t>
      </w:r>
      <w:r w:rsidR="007938E2" w:rsidRPr="00F03100">
        <w:t xml:space="preserve"> мл</w:t>
      </w:r>
      <w:r w:rsidR="007F5891" w:rsidRPr="00F03100">
        <w:t>н</w:t>
      </w:r>
      <w:r w:rsidR="007938E2" w:rsidRPr="00F03100">
        <w:t xml:space="preserve">. дал и составил </w:t>
      </w:r>
      <w:r w:rsidR="00BF2FD7">
        <w:t>…</w:t>
      </w:r>
      <w:r w:rsidRPr="00F03100">
        <w:t xml:space="preserve"> мл</w:t>
      </w:r>
      <w:r w:rsidR="00F03100" w:rsidRPr="00F03100">
        <w:t>рд</w:t>
      </w:r>
      <w:r w:rsidR="007938E2" w:rsidRPr="00F03100">
        <w:t>. дал</w:t>
      </w:r>
      <w:r w:rsidRPr="00F03100">
        <w:t xml:space="preserve"> в отличие от </w:t>
      </w:r>
      <w:r w:rsidR="007F5891" w:rsidRPr="00F03100">
        <w:t>2008</w:t>
      </w:r>
      <w:r w:rsidRPr="00F03100">
        <w:t xml:space="preserve"> года, когда </w:t>
      </w:r>
      <w:r w:rsidR="007F5891" w:rsidRPr="00F03100">
        <w:t>объём мирового рынка вина составлял</w:t>
      </w:r>
      <w:r w:rsidRPr="00F03100">
        <w:t xml:space="preserve"> </w:t>
      </w:r>
      <w:r w:rsidR="00BF2FD7">
        <w:t xml:space="preserve">… </w:t>
      </w:r>
      <w:r w:rsidRPr="00F03100">
        <w:t>мл</w:t>
      </w:r>
      <w:r w:rsidR="00F03100" w:rsidRPr="00F03100">
        <w:t>рд</w:t>
      </w:r>
      <w:r w:rsidR="007938E2" w:rsidRPr="00F03100">
        <w:t>. дал</w:t>
      </w:r>
      <w:r w:rsidRPr="00F03100">
        <w:t xml:space="preserve"> вина, сообщает Восточно-Европейская Ассоциация </w:t>
      </w:r>
      <w:proofErr w:type="spellStart"/>
      <w:r w:rsidRPr="00F03100">
        <w:t>Сомелье</w:t>
      </w:r>
      <w:proofErr w:type="spellEnd"/>
      <w:r w:rsidRPr="00F03100">
        <w:t xml:space="preserve"> и Экспертов.</w:t>
      </w:r>
    </w:p>
    <w:p w:rsidR="00662BF3" w:rsidRDefault="00662BF3" w:rsidP="00EA1AB5">
      <w:pPr>
        <w:pStyle w:val="a6"/>
        <w:spacing w:after="0" w:afterAutospacing="0"/>
        <w:ind w:firstLine="0"/>
      </w:pPr>
      <w:bookmarkStart w:id="133" w:name="_Toc311475233"/>
      <w:r>
        <w:t xml:space="preserve">Диаграмма </w:t>
      </w:r>
      <w:r w:rsidR="00DD4A1C">
        <w:fldChar w:fldCharType="begin"/>
      </w:r>
      <w:r w:rsidR="00DD4A1C">
        <w:instrText xml:space="preserve"> SEQ Диаграмма \* ARABIC </w:instrText>
      </w:r>
      <w:r w:rsidR="00DD4A1C">
        <w:fldChar w:fldCharType="separate"/>
      </w:r>
      <w:r w:rsidR="009D1ED8">
        <w:rPr>
          <w:noProof/>
        </w:rPr>
        <w:t>1</w:t>
      </w:r>
      <w:r w:rsidR="00DD4A1C">
        <w:rPr>
          <w:noProof/>
        </w:rPr>
        <w:fldChar w:fldCharType="end"/>
      </w:r>
      <w:r>
        <w:t xml:space="preserve">. </w:t>
      </w:r>
      <w:r w:rsidR="00BA3F48">
        <w:t>Доля континентов в общем объёме мирового</w:t>
      </w:r>
      <w:r>
        <w:t xml:space="preserve"> </w:t>
      </w:r>
      <w:r w:rsidR="00124821">
        <w:t>рынка</w:t>
      </w:r>
      <w:r>
        <w:t xml:space="preserve"> вина в 2009 г., %</w:t>
      </w:r>
      <w:r w:rsidR="00EA1AB5">
        <w:t>.</w:t>
      </w:r>
      <w:bookmarkEnd w:id="133"/>
    </w:p>
    <w:p w:rsidR="00662BF3" w:rsidRDefault="00437135" w:rsidP="00EA1AB5">
      <w:pPr>
        <w:spacing w:before="120" w:afterAutospacing="0"/>
        <w:ind w:firstLine="0"/>
        <w:jc w:val="center"/>
      </w:pPr>
      <w:r w:rsidRPr="00437135">
        <w:rPr>
          <w:noProof/>
          <w:lang w:eastAsia="ru-RU"/>
        </w:rPr>
        <w:drawing>
          <wp:inline distT="0" distB="0" distL="0" distR="0">
            <wp:extent cx="5940425" cy="3114675"/>
            <wp:effectExtent l="19050" t="0" r="3175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t="3209" b="9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264" w:rsidRDefault="005E4EDF" w:rsidP="00EC0264">
      <w:pPr>
        <w:pStyle w:val="a3"/>
        <w:spacing w:before="120" w:beforeAutospacing="0" w:after="0" w:afterAutospacing="0" w:line="360" w:lineRule="auto"/>
        <w:ind w:firstLine="709"/>
        <w:jc w:val="both"/>
      </w:pPr>
      <w:r>
        <w:t xml:space="preserve">В </w:t>
      </w:r>
      <w:r w:rsidR="00124821">
        <w:t xml:space="preserve">2009 году </w:t>
      </w:r>
      <w:r>
        <w:t>доля</w:t>
      </w:r>
      <w:r w:rsidR="00124821">
        <w:t xml:space="preserve"> Европ</w:t>
      </w:r>
      <w:r>
        <w:t xml:space="preserve">ы в общем объёме рынка вина составляла </w:t>
      </w:r>
      <w:r w:rsidR="00124821">
        <w:t>65,5%. В объёме европейского рынка вина значимую долю занима</w:t>
      </w:r>
      <w:r w:rsidR="00EC0264">
        <w:t>ла</w:t>
      </w:r>
      <w:r w:rsidR="00124821">
        <w:t xml:space="preserve"> Франция, которая имеет давнюю традицию в выращивании и производстве вина. </w:t>
      </w:r>
      <w:r w:rsidR="00EC0264">
        <w:t xml:space="preserve">В 2011 году ситуация </w:t>
      </w:r>
      <w:r>
        <w:t>изменилась</w:t>
      </w:r>
      <w:r w:rsidR="00EC0264">
        <w:t xml:space="preserve">: объём рынка </w:t>
      </w:r>
      <w:r>
        <w:t>США превысил</w:t>
      </w:r>
      <w:r w:rsidR="00EC0264">
        <w:t xml:space="preserve"> объём рынка Франции. Об этом говорят данные отраслевой консалтинговой компании </w:t>
      </w:r>
      <w:r>
        <w:t>«</w:t>
      </w:r>
      <w:proofErr w:type="spellStart"/>
      <w:r w:rsidR="00EC0264">
        <w:t>Gomberg</w:t>
      </w:r>
      <w:proofErr w:type="spellEnd"/>
      <w:r w:rsidR="00EC0264">
        <w:t xml:space="preserve">, </w:t>
      </w:r>
      <w:proofErr w:type="spellStart"/>
      <w:r w:rsidR="00EC0264">
        <w:t>Fredrikson</w:t>
      </w:r>
      <w:proofErr w:type="spellEnd"/>
      <w:r w:rsidR="00EC0264">
        <w:t xml:space="preserve"> &amp; </w:t>
      </w:r>
      <w:proofErr w:type="spellStart"/>
      <w:r w:rsidR="00EC0264">
        <w:t>Associates</w:t>
      </w:r>
      <w:proofErr w:type="spellEnd"/>
      <w:r>
        <w:t>»</w:t>
      </w:r>
      <w:r w:rsidR="00EC0264">
        <w:t xml:space="preserve">. </w:t>
      </w:r>
    </w:p>
    <w:p w:rsidR="00662BF3" w:rsidRDefault="00662BF3" w:rsidP="00662BF3">
      <w:pPr>
        <w:spacing w:before="120" w:afterAutospacing="0"/>
        <w:rPr>
          <w:rFonts w:eastAsia="Times New Roman"/>
          <w:lang w:eastAsia="ru-RU"/>
        </w:rPr>
      </w:pPr>
    </w:p>
    <w:p w:rsidR="00CE5200" w:rsidRDefault="00CE5200">
      <w:pPr>
        <w:spacing w:after="100"/>
        <w:rPr>
          <w:b/>
          <w:bCs/>
          <w:i/>
          <w:color w:val="000000" w:themeColor="text1"/>
          <w:sz w:val="20"/>
          <w:szCs w:val="18"/>
        </w:rPr>
      </w:pPr>
      <w:r>
        <w:br w:type="page"/>
      </w:r>
    </w:p>
    <w:p w:rsidR="00662BF3" w:rsidRPr="00662BF3" w:rsidRDefault="00662BF3" w:rsidP="000F07FA">
      <w:pPr>
        <w:pStyle w:val="a6"/>
        <w:spacing w:after="0" w:afterAutospacing="0"/>
        <w:ind w:firstLine="0"/>
        <w:rPr>
          <w:rFonts w:eastAsia="Times New Roman"/>
          <w:lang w:eastAsia="ru-RU"/>
        </w:rPr>
      </w:pPr>
      <w:bookmarkStart w:id="134" w:name="_Toc311468171"/>
      <w:r>
        <w:lastRenderedPageBreak/>
        <w:t xml:space="preserve">Таблица </w:t>
      </w:r>
      <w:r w:rsidR="00DD4A1C">
        <w:fldChar w:fldCharType="begin"/>
      </w:r>
      <w:r w:rsidR="00DD4A1C">
        <w:instrText xml:space="preserve"> SEQ Таблица \* ARABIC </w:instrText>
      </w:r>
      <w:r w:rsidR="00DD4A1C">
        <w:fldChar w:fldCharType="separate"/>
      </w:r>
      <w:r w:rsidR="007B53CD">
        <w:rPr>
          <w:noProof/>
        </w:rPr>
        <w:t>1</w:t>
      </w:r>
      <w:r w:rsidR="00DD4A1C">
        <w:rPr>
          <w:noProof/>
        </w:rPr>
        <w:fldChar w:fldCharType="end"/>
      </w:r>
      <w:r>
        <w:t xml:space="preserve">. Объём </w:t>
      </w:r>
      <w:r w:rsidR="007F5891">
        <w:t xml:space="preserve">рынка вина </w:t>
      </w:r>
      <w:r w:rsidR="000F07FA">
        <w:t xml:space="preserve">в 10 странах мира </w:t>
      </w:r>
      <w:r>
        <w:t xml:space="preserve">в 2009 г., </w:t>
      </w:r>
      <w:r w:rsidR="00D832C5">
        <w:t>млн.</w:t>
      </w:r>
      <w:r w:rsidR="000850BA">
        <w:t xml:space="preserve"> дал и </w:t>
      </w:r>
      <w:r>
        <w:t>%</w:t>
      </w:r>
      <w:r w:rsidR="00EA1AB5">
        <w:t>.</w:t>
      </w:r>
      <w:bookmarkEnd w:id="134"/>
    </w:p>
    <w:tbl>
      <w:tblPr>
        <w:tblW w:w="6707" w:type="dxa"/>
        <w:jc w:val="center"/>
        <w:tblInd w:w="98" w:type="dxa"/>
        <w:tblLook w:val="04A0" w:firstRow="1" w:lastRow="0" w:firstColumn="1" w:lastColumn="0" w:noHBand="0" w:noVBand="1"/>
      </w:tblPr>
      <w:tblGrid>
        <w:gridCol w:w="458"/>
        <w:gridCol w:w="2246"/>
        <w:gridCol w:w="2018"/>
        <w:gridCol w:w="1985"/>
      </w:tblGrid>
      <w:tr w:rsidR="000F07FA" w:rsidRPr="00EA1AB5" w:rsidTr="00EA1AB5">
        <w:trPr>
          <w:trHeight w:val="269"/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</w:tcPr>
          <w:p w:rsidR="000F07FA" w:rsidRPr="00EA1AB5" w:rsidRDefault="000F07FA" w:rsidP="00437135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bottom"/>
            <w:hideMark/>
          </w:tcPr>
          <w:p w:rsidR="000F07FA" w:rsidRPr="00EA1AB5" w:rsidRDefault="000F07FA" w:rsidP="00437135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Страны / 2009 г.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bottom"/>
            <w:hideMark/>
          </w:tcPr>
          <w:p w:rsidR="000F07FA" w:rsidRPr="00EA1AB5" w:rsidRDefault="00D832C5" w:rsidP="00D832C5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млн</w:t>
            </w:r>
            <w:r w:rsidR="000F07FA" w:rsidRPr="00EA1AB5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. дал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bottom"/>
            <w:hideMark/>
          </w:tcPr>
          <w:p w:rsidR="000F07FA" w:rsidRPr="00EA1AB5" w:rsidRDefault="000F07FA" w:rsidP="00437135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D832C5" w:rsidRPr="00EA1AB5" w:rsidTr="00EA1AB5">
        <w:trPr>
          <w:trHeight w:val="21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2C5" w:rsidRPr="00EA1AB5" w:rsidRDefault="00D832C5" w:rsidP="000F07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EA1AB5" w:rsidRDefault="00D832C5" w:rsidP="0043713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Франция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D832C5" w:rsidRDefault="00BF2FD7" w:rsidP="00D832C5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EA1AB5" w:rsidRDefault="00D832C5" w:rsidP="005E4EDF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12,6</w:t>
            </w:r>
          </w:p>
        </w:tc>
      </w:tr>
      <w:tr w:rsidR="00D832C5" w:rsidRPr="00EA1AB5" w:rsidTr="00EA1AB5">
        <w:trPr>
          <w:trHeight w:val="12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2C5" w:rsidRPr="00EA1AB5" w:rsidRDefault="00D832C5" w:rsidP="000F07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EA1AB5" w:rsidRDefault="00D832C5" w:rsidP="0043713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США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D832C5" w:rsidRDefault="00D832C5" w:rsidP="00D832C5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D832C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273,0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EA1AB5" w:rsidRDefault="00D832C5" w:rsidP="005E4EDF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11,5</w:t>
            </w:r>
          </w:p>
        </w:tc>
      </w:tr>
      <w:tr w:rsidR="00D832C5" w:rsidRPr="00EA1AB5" w:rsidTr="00EA1AB5">
        <w:trPr>
          <w:trHeight w:val="203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2C5" w:rsidRPr="00EA1AB5" w:rsidRDefault="00D832C5" w:rsidP="000F07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EA1AB5" w:rsidRDefault="00D832C5" w:rsidP="0043713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Италия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D832C5" w:rsidRDefault="00D832C5" w:rsidP="00D832C5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D832C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245,0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EA1AB5" w:rsidRDefault="00D832C5" w:rsidP="005E4EDF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10,4</w:t>
            </w:r>
          </w:p>
        </w:tc>
      </w:tr>
      <w:tr w:rsidR="00D832C5" w:rsidRPr="00EA1AB5" w:rsidTr="00EA1AB5">
        <w:trPr>
          <w:trHeight w:val="27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2C5" w:rsidRPr="00EA1AB5" w:rsidRDefault="00D832C5" w:rsidP="000F07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EA1AB5" w:rsidRDefault="00D832C5" w:rsidP="0043713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Германия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D832C5" w:rsidRDefault="00D832C5" w:rsidP="00D832C5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D832C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203,0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EA1AB5" w:rsidRDefault="00D832C5" w:rsidP="005E4EDF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8,6</w:t>
            </w:r>
          </w:p>
        </w:tc>
      </w:tr>
      <w:tr w:rsidR="00D832C5" w:rsidRPr="00EA1AB5" w:rsidTr="00EA1AB5">
        <w:trPr>
          <w:trHeight w:val="17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2C5" w:rsidRPr="00EA1AB5" w:rsidRDefault="00D832C5" w:rsidP="000F07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EA1AB5" w:rsidRDefault="00D832C5" w:rsidP="0043713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Китай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D832C5" w:rsidRDefault="00D832C5" w:rsidP="00D832C5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D832C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140,0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EA1AB5" w:rsidRDefault="00D832C5" w:rsidP="005E4EDF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5,9</w:t>
            </w:r>
          </w:p>
        </w:tc>
      </w:tr>
      <w:tr w:rsidR="00D832C5" w:rsidRPr="00EA1AB5" w:rsidTr="00EA1AB5">
        <w:trPr>
          <w:trHeight w:val="26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2C5" w:rsidRPr="00EA1AB5" w:rsidRDefault="00D832C5" w:rsidP="000F07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EA1AB5" w:rsidRDefault="00D832C5" w:rsidP="0043713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Великобритания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D832C5" w:rsidRDefault="00D832C5" w:rsidP="00D832C5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D832C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127,0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EA1AB5" w:rsidRDefault="00D832C5" w:rsidP="005E4EDF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5,4</w:t>
            </w:r>
          </w:p>
        </w:tc>
      </w:tr>
      <w:tr w:rsidR="00D832C5" w:rsidRPr="00EA1AB5" w:rsidTr="00EA1AB5">
        <w:trPr>
          <w:trHeight w:val="14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2C5" w:rsidRPr="00EA1AB5" w:rsidRDefault="00D832C5" w:rsidP="000F07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EA1AB5" w:rsidRDefault="00D832C5" w:rsidP="0043713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Испания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D832C5" w:rsidRDefault="00D832C5" w:rsidP="00D832C5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D832C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113,0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EA1AB5" w:rsidRDefault="00D832C5" w:rsidP="005E4EDF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4,8</w:t>
            </w:r>
          </w:p>
        </w:tc>
      </w:tr>
      <w:tr w:rsidR="00D832C5" w:rsidRPr="00EA1AB5" w:rsidTr="00EA1AB5">
        <w:trPr>
          <w:trHeight w:val="19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2C5" w:rsidRPr="00EA1AB5" w:rsidRDefault="00D832C5" w:rsidP="000F07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EA1AB5" w:rsidRDefault="00D832C5" w:rsidP="0043713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Аргентина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D832C5" w:rsidRDefault="00D832C5" w:rsidP="00D832C5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D832C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103,0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EA1AB5" w:rsidRDefault="00D832C5" w:rsidP="005E4EDF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4,4</w:t>
            </w:r>
          </w:p>
        </w:tc>
      </w:tr>
      <w:tr w:rsidR="00D832C5" w:rsidRPr="00EA1AB5" w:rsidTr="00EA1AB5">
        <w:trPr>
          <w:trHeight w:val="10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2C5" w:rsidRPr="00EA1AB5" w:rsidRDefault="00D832C5" w:rsidP="000F07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EA1AB5" w:rsidRDefault="00D832C5" w:rsidP="0043713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D832C5" w:rsidRDefault="00D832C5" w:rsidP="00D832C5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D832C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EA1AB5" w:rsidRDefault="00D832C5" w:rsidP="005E4EDF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4,2</w:t>
            </w:r>
          </w:p>
        </w:tc>
      </w:tr>
      <w:tr w:rsidR="00D832C5" w:rsidRPr="00EA1AB5" w:rsidTr="00EA1AB5">
        <w:trPr>
          <w:trHeight w:val="171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2C5" w:rsidRPr="00EA1AB5" w:rsidRDefault="00D832C5" w:rsidP="000F07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EA1AB5" w:rsidRDefault="00D832C5" w:rsidP="0043713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Австралия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D832C5" w:rsidRDefault="00D832C5" w:rsidP="00D832C5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D832C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2C5" w:rsidRPr="00EA1AB5" w:rsidRDefault="00D832C5" w:rsidP="005E4EDF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</w:tbl>
    <w:p w:rsidR="00D832C5" w:rsidRDefault="00D832C5" w:rsidP="00CE5200">
      <w:pPr>
        <w:spacing w:before="120" w:afterAutospacing="0"/>
        <w:rPr>
          <w:rFonts w:eastAsia="Times New Roman"/>
          <w:lang w:eastAsia="ru-RU"/>
        </w:rPr>
      </w:pPr>
    </w:p>
    <w:p w:rsidR="00662BF3" w:rsidRDefault="00662BF3" w:rsidP="00CE5200">
      <w:pPr>
        <w:spacing w:before="120" w:afterAutospacing="0"/>
        <w:rPr>
          <w:rFonts w:eastAsia="Times New Roman"/>
          <w:lang w:eastAsia="ru-RU"/>
        </w:rPr>
      </w:pPr>
      <w:r w:rsidRPr="00662BF3">
        <w:rPr>
          <w:rFonts w:eastAsia="Times New Roman"/>
          <w:lang w:eastAsia="ru-RU"/>
        </w:rPr>
        <w:t xml:space="preserve">Ниже можно проследить за тенденцией </w:t>
      </w:r>
      <w:r w:rsidR="007F5891">
        <w:rPr>
          <w:rFonts w:eastAsia="Times New Roman"/>
          <w:lang w:eastAsia="ru-RU"/>
        </w:rPr>
        <w:t>изменения объёма рынка</w:t>
      </w:r>
      <w:r w:rsidRPr="00662BF3">
        <w:rPr>
          <w:rFonts w:eastAsia="Times New Roman"/>
          <w:lang w:eastAsia="ru-RU"/>
        </w:rPr>
        <w:t xml:space="preserve"> вина в указанных странах в период с 2006 по 2009 гг.</w:t>
      </w:r>
      <w:r w:rsidR="000F07FA">
        <w:rPr>
          <w:rFonts w:eastAsia="Times New Roman"/>
          <w:lang w:eastAsia="ru-RU"/>
        </w:rPr>
        <w:t xml:space="preserve"> В</w:t>
      </w:r>
      <w:r w:rsidRPr="00662BF3">
        <w:rPr>
          <w:rFonts w:eastAsia="Times New Roman"/>
          <w:lang w:eastAsia="ru-RU"/>
        </w:rPr>
        <w:t xml:space="preserve"> большинстве стран отмечается </w:t>
      </w:r>
      <w:r w:rsidR="007F5891">
        <w:rPr>
          <w:rFonts w:eastAsia="Times New Roman"/>
          <w:lang w:eastAsia="ru-RU"/>
        </w:rPr>
        <w:t>сокращение объёма рынка</w:t>
      </w:r>
      <w:r w:rsidRPr="00662BF3">
        <w:rPr>
          <w:rFonts w:eastAsia="Times New Roman"/>
          <w:lang w:eastAsia="ru-RU"/>
        </w:rPr>
        <w:t>, особенно во Франции, Италии, Великобритании, Испании и России. Рост наблюдается в Китае и Австралии.</w:t>
      </w:r>
    </w:p>
    <w:p w:rsidR="00D832C5" w:rsidRDefault="00D832C5" w:rsidP="00CE5200">
      <w:pPr>
        <w:spacing w:before="120" w:afterAutospacing="0"/>
        <w:rPr>
          <w:rFonts w:eastAsia="Times New Roman"/>
          <w:lang w:eastAsia="ru-RU"/>
        </w:rPr>
      </w:pPr>
    </w:p>
    <w:p w:rsidR="00E26322" w:rsidRDefault="00E26322" w:rsidP="000F07FA">
      <w:pPr>
        <w:pStyle w:val="a6"/>
        <w:spacing w:after="0" w:afterAutospacing="0"/>
        <w:ind w:firstLine="0"/>
        <w:rPr>
          <w:rFonts w:eastAsia="Times New Roman"/>
          <w:lang w:eastAsia="ru-RU"/>
        </w:rPr>
      </w:pPr>
      <w:bookmarkStart w:id="135" w:name="_Toc311475234"/>
      <w:r>
        <w:t xml:space="preserve">Диаграмма </w:t>
      </w:r>
      <w:r w:rsidR="00DD4A1C">
        <w:fldChar w:fldCharType="begin"/>
      </w:r>
      <w:r w:rsidR="00DD4A1C">
        <w:instrText xml:space="preserve"> SEQ Диаграмма \* ARABIC </w:instrText>
      </w:r>
      <w:r w:rsidR="00DD4A1C">
        <w:fldChar w:fldCharType="separate"/>
      </w:r>
      <w:r w:rsidR="009D1ED8">
        <w:rPr>
          <w:noProof/>
        </w:rPr>
        <w:t>2</w:t>
      </w:r>
      <w:r w:rsidR="00DD4A1C">
        <w:rPr>
          <w:noProof/>
        </w:rPr>
        <w:fldChar w:fldCharType="end"/>
      </w:r>
      <w:r>
        <w:t xml:space="preserve">. </w:t>
      </w:r>
      <w:r w:rsidR="00F431FC">
        <w:t xml:space="preserve">Динамика потребления вина в </w:t>
      </w:r>
      <w:r w:rsidR="00A51C82">
        <w:t>10 странах мира</w:t>
      </w:r>
      <w:r w:rsidR="00F431FC">
        <w:t xml:space="preserve"> в 2006-2009 гг.,  </w:t>
      </w:r>
      <w:r w:rsidR="00500A32" w:rsidRPr="00500A32">
        <w:t>10</w:t>
      </w:r>
      <w:r w:rsidR="00500A32">
        <w:rPr>
          <w:lang w:val="en-US"/>
        </w:rPr>
        <w:t> </w:t>
      </w:r>
      <w:r w:rsidR="00500A32" w:rsidRPr="00500A32">
        <w:t xml:space="preserve">000 </w:t>
      </w:r>
      <w:r w:rsidR="002F3995">
        <w:t>дал</w:t>
      </w:r>
      <w:r w:rsidR="00EA1AB5">
        <w:t>.</w:t>
      </w:r>
      <w:bookmarkEnd w:id="135"/>
    </w:p>
    <w:p w:rsidR="00E26322" w:rsidRDefault="00E26322" w:rsidP="00EA1AB5">
      <w:pPr>
        <w:spacing w:before="120" w:afterAutospacing="0"/>
        <w:ind w:firstLine="0"/>
        <w:jc w:val="center"/>
        <w:rPr>
          <w:rFonts w:eastAsia="Times New Roman"/>
          <w:noProof/>
          <w:lang w:eastAsia="ru-RU"/>
        </w:rPr>
      </w:pPr>
    </w:p>
    <w:p w:rsidR="00BF2FD7" w:rsidRDefault="00BF2FD7" w:rsidP="00EA1AB5">
      <w:pPr>
        <w:spacing w:before="120" w:afterAutospacing="0"/>
        <w:ind w:firstLine="0"/>
        <w:jc w:val="center"/>
        <w:rPr>
          <w:rFonts w:eastAsia="Times New Roman"/>
          <w:noProof/>
          <w:lang w:eastAsia="ru-RU"/>
        </w:rPr>
      </w:pPr>
    </w:p>
    <w:p w:rsidR="00BF2FD7" w:rsidRDefault="00BF2FD7" w:rsidP="00EA1AB5">
      <w:pPr>
        <w:spacing w:before="120" w:afterAutospacing="0"/>
        <w:ind w:firstLine="0"/>
        <w:jc w:val="center"/>
        <w:rPr>
          <w:rFonts w:eastAsia="Times New Roman"/>
          <w:noProof/>
          <w:lang w:eastAsia="ru-RU"/>
        </w:rPr>
      </w:pPr>
    </w:p>
    <w:p w:rsidR="00BF2FD7" w:rsidRDefault="00BF2FD7" w:rsidP="00EA1AB5">
      <w:pPr>
        <w:spacing w:before="120" w:afterAutospacing="0"/>
        <w:ind w:firstLine="0"/>
        <w:jc w:val="center"/>
        <w:rPr>
          <w:rFonts w:eastAsia="Times New Roman"/>
          <w:noProof/>
          <w:lang w:eastAsia="ru-RU"/>
        </w:rPr>
      </w:pPr>
    </w:p>
    <w:p w:rsidR="00BF2FD7" w:rsidRDefault="00BF2FD7" w:rsidP="00EA1AB5">
      <w:pPr>
        <w:spacing w:before="120" w:afterAutospacing="0"/>
        <w:ind w:firstLine="0"/>
        <w:jc w:val="center"/>
        <w:rPr>
          <w:rFonts w:eastAsia="Times New Roman"/>
          <w:noProof/>
          <w:lang w:eastAsia="ru-RU"/>
        </w:rPr>
      </w:pPr>
    </w:p>
    <w:p w:rsidR="00BF2FD7" w:rsidRDefault="00BF2FD7" w:rsidP="00EA1AB5">
      <w:pPr>
        <w:spacing w:before="120" w:afterAutospacing="0"/>
        <w:ind w:firstLine="0"/>
        <w:jc w:val="center"/>
        <w:rPr>
          <w:rFonts w:eastAsia="Times New Roman"/>
          <w:noProof/>
          <w:lang w:eastAsia="ru-RU"/>
        </w:rPr>
      </w:pPr>
    </w:p>
    <w:p w:rsidR="00BF2FD7" w:rsidRDefault="00BF2FD7" w:rsidP="00EA1AB5">
      <w:pPr>
        <w:spacing w:before="120" w:afterAutospacing="0"/>
        <w:ind w:firstLine="0"/>
        <w:jc w:val="center"/>
        <w:rPr>
          <w:rFonts w:eastAsia="Times New Roman"/>
          <w:noProof/>
          <w:lang w:eastAsia="ru-RU"/>
        </w:rPr>
      </w:pPr>
    </w:p>
    <w:p w:rsidR="00BF2FD7" w:rsidRDefault="00BF2FD7" w:rsidP="00EA1AB5">
      <w:pPr>
        <w:spacing w:before="120" w:afterAutospacing="0"/>
        <w:ind w:firstLine="0"/>
        <w:jc w:val="center"/>
        <w:rPr>
          <w:rFonts w:eastAsia="Times New Roman"/>
          <w:noProof/>
          <w:lang w:eastAsia="ru-RU"/>
        </w:rPr>
      </w:pPr>
    </w:p>
    <w:p w:rsidR="00BF2FD7" w:rsidRDefault="00BF2FD7" w:rsidP="00EA1AB5">
      <w:pPr>
        <w:spacing w:before="120" w:afterAutospacing="0"/>
        <w:ind w:firstLine="0"/>
        <w:jc w:val="center"/>
        <w:rPr>
          <w:rFonts w:eastAsia="Times New Roman"/>
          <w:noProof/>
          <w:lang w:eastAsia="ru-RU"/>
        </w:rPr>
      </w:pPr>
    </w:p>
    <w:p w:rsidR="00BF2FD7" w:rsidRDefault="00BF2FD7" w:rsidP="00C43DAA">
      <w:pPr>
        <w:spacing w:before="120" w:afterAutospacing="0"/>
        <w:rPr>
          <w:b/>
          <w:sz w:val="20"/>
          <w:szCs w:val="20"/>
        </w:rPr>
      </w:pPr>
    </w:p>
    <w:p w:rsidR="000267A6" w:rsidRDefault="00B05169" w:rsidP="00C43DAA">
      <w:pPr>
        <w:spacing w:before="120" w:afterAutospacing="0"/>
      </w:pPr>
      <w:r w:rsidRPr="00B05169">
        <w:t>Рассмотрим с</w:t>
      </w:r>
      <w:r w:rsidR="000267A6" w:rsidRPr="00B05169">
        <w:t>татистические данные</w:t>
      </w:r>
      <w:r w:rsidRPr="00B05169">
        <w:t xml:space="preserve"> об объёме мирового ранка вина, предоставляемые </w:t>
      </w:r>
      <w:r w:rsidRPr="00B05169">
        <w:rPr>
          <w:lang w:val="en-US"/>
        </w:rPr>
        <w:t>International</w:t>
      </w:r>
      <w:r w:rsidRPr="00B05169">
        <w:t xml:space="preserve"> </w:t>
      </w:r>
      <w:r w:rsidRPr="00B05169">
        <w:rPr>
          <w:lang w:val="en-US"/>
        </w:rPr>
        <w:t>Organization</w:t>
      </w:r>
      <w:r w:rsidRPr="00B05169">
        <w:t xml:space="preserve"> </w:t>
      </w:r>
      <w:r w:rsidRPr="00B05169">
        <w:rPr>
          <w:lang w:val="en-US"/>
        </w:rPr>
        <w:t>of</w:t>
      </w:r>
      <w:r w:rsidRPr="00B05169">
        <w:t xml:space="preserve"> </w:t>
      </w:r>
      <w:r w:rsidRPr="00B05169">
        <w:rPr>
          <w:lang w:val="en-US"/>
        </w:rPr>
        <w:t>Vine</w:t>
      </w:r>
      <w:r w:rsidRPr="00B05169">
        <w:t xml:space="preserve"> </w:t>
      </w:r>
      <w:r w:rsidRPr="00B05169">
        <w:rPr>
          <w:lang w:val="en-US"/>
        </w:rPr>
        <w:t>and</w:t>
      </w:r>
      <w:r w:rsidRPr="00B05169">
        <w:t xml:space="preserve"> </w:t>
      </w:r>
      <w:r w:rsidRPr="00B05169">
        <w:rPr>
          <w:lang w:val="en-US"/>
        </w:rPr>
        <w:t>Wine</w:t>
      </w:r>
      <w:r w:rsidRPr="00B05169">
        <w:t xml:space="preserve"> (</w:t>
      </w:r>
      <w:r w:rsidRPr="00B05169">
        <w:rPr>
          <w:lang w:val="en-US"/>
        </w:rPr>
        <w:t>OIV</w:t>
      </w:r>
      <w:r w:rsidRPr="00B05169">
        <w:t>)</w:t>
      </w:r>
      <w:r w:rsidR="000267A6" w:rsidRPr="00B05169">
        <w:t>. По мнению</w:t>
      </w:r>
      <w:r w:rsidR="000267A6">
        <w:t xml:space="preserve"> многих экспертов, данные </w:t>
      </w:r>
      <w:r w:rsidR="00E128BA">
        <w:t>OIV</w:t>
      </w:r>
      <w:r w:rsidR="000267A6">
        <w:t xml:space="preserve"> должны быть самыми точными, поскольку их предоставляют непосредственно сами страны-участники этой организации. </w:t>
      </w:r>
      <w:r w:rsidR="00E128BA">
        <w:t>В 2010 году</w:t>
      </w:r>
      <w:r w:rsidR="000267A6">
        <w:t xml:space="preserve"> </w:t>
      </w:r>
      <w:r w:rsidR="00E128BA">
        <w:t>к этой организации относилось</w:t>
      </w:r>
      <w:r w:rsidR="000267A6">
        <w:t xml:space="preserve"> 44 страны, в </w:t>
      </w:r>
      <w:r w:rsidR="00E128BA">
        <w:t>2011 году планировалось п</w:t>
      </w:r>
      <w:r w:rsidR="000267A6">
        <w:t>ринят</w:t>
      </w:r>
      <w:r w:rsidR="00E128BA">
        <w:t>ь</w:t>
      </w:r>
      <w:r w:rsidR="000267A6">
        <w:t xml:space="preserve"> 45-го члена - Инди</w:t>
      </w:r>
      <w:r w:rsidR="00E128BA">
        <w:t>ю</w:t>
      </w:r>
      <w:r w:rsidR="000267A6">
        <w:t>. На страны</w:t>
      </w:r>
      <w:r w:rsidR="00E128BA">
        <w:t>-участники организации OIV</w:t>
      </w:r>
      <w:r w:rsidR="000267A6">
        <w:t xml:space="preserve"> приходится 70% мирового потребления, 85% мирового производств</w:t>
      </w:r>
      <w:r w:rsidR="00E128BA">
        <w:t xml:space="preserve">а и 90% мирового экспорта вина. В OIV входят также Грузия, </w:t>
      </w:r>
      <w:r w:rsidR="00E128BA">
        <w:lastRenderedPageBreak/>
        <w:t>Молдавия.</w:t>
      </w:r>
      <w:r w:rsidR="000267A6">
        <w:t xml:space="preserve"> Россия. Членами организации являются основные </w:t>
      </w:r>
      <w:proofErr w:type="spellStart"/>
      <w:r w:rsidR="000267A6">
        <w:t>винопроизводящие</w:t>
      </w:r>
      <w:proofErr w:type="spellEnd"/>
      <w:r w:rsidR="000267A6">
        <w:t xml:space="preserve"> страны мира за исключением США. Нет пока в OIV и Китая.</w:t>
      </w:r>
    </w:p>
    <w:p w:rsidR="00E128BA" w:rsidRDefault="004B3F09" w:rsidP="007F5891">
      <w:pPr>
        <w:pStyle w:val="a6"/>
        <w:spacing w:after="0" w:afterAutospacing="0"/>
        <w:ind w:firstLine="0"/>
      </w:pPr>
      <w:bookmarkStart w:id="136" w:name="_Toc311475235"/>
      <w:r>
        <w:t xml:space="preserve">Диаграмма </w:t>
      </w:r>
      <w:r w:rsidR="00DD4A1C">
        <w:fldChar w:fldCharType="begin"/>
      </w:r>
      <w:r w:rsidR="00DD4A1C">
        <w:instrText xml:space="preserve"> SEQ Диаграмма \* ARABIC </w:instrText>
      </w:r>
      <w:r w:rsidR="00DD4A1C">
        <w:fldChar w:fldCharType="separate"/>
      </w:r>
      <w:r w:rsidR="009D1ED8">
        <w:rPr>
          <w:noProof/>
        </w:rPr>
        <w:t>3</w:t>
      </w:r>
      <w:r w:rsidR="00DD4A1C">
        <w:rPr>
          <w:noProof/>
        </w:rPr>
        <w:fldChar w:fldCharType="end"/>
      </w:r>
      <w:r>
        <w:t>. Изменение объёма мирового рынка вина</w:t>
      </w:r>
      <w:r w:rsidR="000F07FA">
        <w:t xml:space="preserve"> в период</w:t>
      </w:r>
      <w:r>
        <w:t xml:space="preserve"> с 1995 по 2010 гг. по данным OIV, % и млн. л</w:t>
      </w:r>
      <w:r w:rsidR="00EA1AB5">
        <w:t>.</w:t>
      </w:r>
      <w:bookmarkEnd w:id="136"/>
    </w:p>
    <w:p w:rsidR="004F4A33" w:rsidRDefault="00E128BA" w:rsidP="00EA1AB5">
      <w:pPr>
        <w:spacing w:afterAutospacing="0"/>
        <w:ind w:firstLine="0"/>
        <w:jc w:val="center"/>
        <w:rPr>
          <w:lang w:eastAsia="ru-RU"/>
        </w:rPr>
      </w:pPr>
      <w:bookmarkStart w:id="137" w:name="_Toc310345138"/>
      <w:bookmarkStart w:id="138" w:name="_Toc310498418"/>
      <w:bookmarkStart w:id="139" w:name="_Toc310498475"/>
      <w:r>
        <w:rPr>
          <w:noProof/>
          <w:lang w:eastAsia="ru-RU"/>
        </w:rPr>
        <w:drawing>
          <wp:inline distT="0" distB="0" distL="0" distR="0" wp14:anchorId="748D5CA9" wp14:editId="6E28C716">
            <wp:extent cx="5181600" cy="3499105"/>
            <wp:effectExtent l="0" t="0" r="0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575" cy="349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891" w:rsidRPr="007F5891" w:rsidRDefault="007F5891" w:rsidP="007F5891">
      <w:pPr>
        <w:spacing w:after="100"/>
        <w:jc w:val="right"/>
        <w:rPr>
          <w:b/>
          <w:sz w:val="20"/>
          <w:szCs w:val="20"/>
          <w:lang w:val="en-US"/>
        </w:rPr>
      </w:pPr>
      <w:r w:rsidRPr="007F5891">
        <w:rPr>
          <w:b/>
          <w:sz w:val="20"/>
          <w:szCs w:val="20"/>
        </w:rPr>
        <w:t>Источник</w:t>
      </w:r>
      <w:r w:rsidRPr="007F5891">
        <w:rPr>
          <w:b/>
          <w:sz w:val="20"/>
          <w:szCs w:val="20"/>
          <w:lang w:val="en-US"/>
        </w:rPr>
        <w:t>: International Organization of Vine and Wine (OIV)</w:t>
      </w:r>
    </w:p>
    <w:p w:rsidR="00F71AED" w:rsidRDefault="000267A6" w:rsidP="00185B36">
      <w:r>
        <w:t xml:space="preserve">Согласно данным OIV в 1995 году </w:t>
      </w:r>
      <w:r w:rsidR="004B3F09">
        <w:t>объём мирового рынка вина составлял</w:t>
      </w:r>
      <w:r>
        <w:t xml:space="preserve"> </w:t>
      </w:r>
      <w:r w:rsidR="00BF2FD7">
        <w:t>…</w:t>
      </w:r>
      <w:r>
        <w:t xml:space="preserve"> млрд</w:t>
      </w:r>
      <w:r w:rsidR="004B3F09">
        <w:t>.</w:t>
      </w:r>
      <w:r>
        <w:t xml:space="preserve"> </w:t>
      </w:r>
      <w:r w:rsidR="004B3F09">
        <w:t>дал. С тех пор объём мирового рынка вина</w:t>
      </w:r>
      <w:r>
        <w:t xml:space="preserve"> с раз</w:t>
      </w:r>
      <w:r w:rsidR="004B3F09">
        <w:t>ной скоростью, но неуклонно рос</w:t>
      </w:r>
      <w:r>
        <w:t xml:space="preserve">, достигнув пика в середине 2007 года в </w:t>
      </w:r>
      <w:r w:rsidR="00BF2FD7">
        <w:t>…</w:t>
      </w:r>
      <w:r>
        <w:t xml:space="preserve"> млрд.</w:t>
      </w:r>
      <w:r w:rsidR="004B3F09">
        <w:t xml:space="preserve"> дал.</w:t>
      </w:r>
      <w:r>
        <w:t xml:space="preserve"> </w:t>
      </w:r>
      <w:r w:rsidR="006F6BC7">
        <w:t>После</w:t>
      </w:r>
      <w:r>
        <w:t xml:space="preserve"> экономическ</w:t>
      </w:r>
      <w:r w:rsidR="006F6BC7">
        <w:t>ого</w:t>
      </w:r>
      <w:r>
        <w:t xml:space="preserve"> кризис</w:t>
      </w:r>
      <w:r w:rsidR="006F6BC7">
        <w:t>а объём мирового рынка в</w:t>
      </w:r>
      <w:r w:rsidR="004B3F09">
        <w:t>ина</w:t>
      </w:r>
      <w:r>
        <w:t xml:space="preserve"> опусти</w:t>
      </w:r>
      <w:r w:rsidR="004B3F09">
        <w:t>лся</w:t>
      </w:r>
      <w:r>
        <w:t xml:space="preserve"> до уровня </w:t>
      </w:r>
      <w:r w:rsidR="00BF2FD7">
        <w:t>…</w:t>
      </w:r>
      <w:r>
        <w:t>млрд</w:t>
      </w:r>
      <w:r w:rsidR="004B3F09">
        <w:t>.</w:t>
      </w:r>
      <w:r>
        <w:t xml:space="preserve"> </w:t>
      </w:r>
      <w:r w:rsidR="004B3F09">
        <w:t>да</w:t>
      </w:r>
      <w:r>
        <w:t xml:space="preserve">л. </w:t>
      </w:r>
      <w:r w:rsidR="004B3F09">
        <w:t>В</w:t>
      </w:r>
      <w:r>
        <w:t xml:space="preserve"> 2010 год</w:t>
      </w:r>
      <w:r w:rsidR="004B3F09">
        <w:t>у мировой объём рынка</w:t>
      </w:r>
      <w:r>
        <w:t xml:space="preserve"> состави</w:t>
      </w:r>
      <w:r w:rsidR="004B3F09">
        <w:t>л</w:t>
      </w:r>
      <w:r>
        <w:t xml:space="preserve"> </w:t>
      </w:r>
      <w:r w:rsidR="00BF2FD7">
        <w:t>…</w:t>
      </w:r>
      <w:r>
        <w:t xml:space="preserve"> млрд</w:t>
      </w:r>
      <w:r w:rsidR="004B3F09">
        <w:t>.</w:t>
      </w:r>
      <w:r>
        <w:t xml:space="preserve"> </w:t>
      </w:r>
      <w:r w:rsidR="004B3F09">
        <w:t>дал</w:t>
      </w:r>
      <w:r w:rsidR="00F71AED">
        <w:t xml:space="preserve"> (по другим данным </w:t>
      </w:r>
      <w:r w:rsidR="00BF2FD7">
        <w:t>…</w:t>
      </w:r>
      <w:r w:rsidR="00F71AED">
        <w:t xml:space="preserve"> млрд. дал)</w:t>
      </w:r>
      <w:r w:rsidR="006F6BC7">
        <w:t xml:space="preserve">. </w:t>
      </w:r>
    </w:p>
    <w:p w:rsidR="00185B36" w:rsidRDefault="006F6BC7" w:rsidP="00185B36">
      <w:r>
        <w:t>В таблице ниже представлены изменения</w:t>
      </w:r>
      <w:r w:rsidR="000267A6">
        <w:t xml:space="preserve"> долей отдельных континентов в </w:t>
      </w:r>
      <w:r w:rsidR="004B3F09">
        <w:t>объёме мирового рынка вина</w:t>
      </w:r>
      <w:r w:rsidR="000267A6">
        <w:t>.</w:t>
      </w:r>
    </w:p>
    <w:p w:rsidR="00EC0264" w:rsidRDefault="00EC0264">
      <w:pPr>
        <w:spacing w:after="100"/>
        <w:rPr>
          <w:b/>
          <w:bCs/>
          <w:i/>
          <w:color w:val="000000" w:themeColor="text1"/>
          <w:sz w:val="20"/>
          <w:szCs w:val="18"/>
        </w:rPr>
      </w:pPr>
      <w:r>
        <w:br w:type="page"/>
      </w:r>
    </w:p>
    <w:p w:rsidR="00185B36" w:rsidRDefault="00185B36" w:rsidP="00185B36">
      <w:pPr>
        <w:pStyle w:val="a6"/>
        <w:spacing w:after="0" w:afterAutospacing="0"/>
        <w:ind w:firstLine="0"/>
      </w:pPr>
      <w:bookmarkStart w:id="140" w:name="_Toc311468172"/>
      <w:r>
        <w:lastRenderedPageBreak/>
        <w:t xml:space="preserve">Таблица </w:t>
      </w:r>
      <w:r w:rsidR="00DD4A1C">
        <w:fldChar w:fldCharType="begin"/>
      </w:r>
      <w:r w:rsidR="00DD4A1C">
        <w:instrText xml:space="preserve"> SEQ Таблица \* ARABIC </w:instrText>
      </w:r>
      <w:r w:rsidR="00DD4A1C">
        <w:fldChar w:fldCharType="separate"/>
      </w:r>
      <w:r w:rsidR="007B53CD">
        <w:rPr>
          <w:noProof/>
        </w:rPr>
        <w:t>2</w:t>
      </w:r>
      <w:r w:rsidR="00DD4A1C">
        <w:rPr>
          <w:noProof/>
        </w:rPr>
        <w:fldChar w:fldCharType="end"/>
      </w:r>
      <w:r>
        <w:t>. Доли отдельных континентов в объёме мирового рынка вина и их изменение с 1995 по 2010 гг., %</w:t>
      </w:r>
      <w:r w:rsidR="00EA1AB5">
        <w:t>.</w:t>
      </w:r>
      <w:bookmarkEnd w:id="140"/>
    </w:p>
    <w:tbl>
      <w:tblPr>
        <w:tblW w:w="8266" w:type="dxa"/>
        <w:jc w:val="center"/>
        <w:tblInd w:w="93" w:type="dxa"/>
        <w:tblLook w:val="04A0" w:firstRow="1" w:lastRow="0" w:firstColumn="1" w:lastColumn="0" w:noHBand="0" w:noVBand="1"/>
      </w:tblPr>
      <w:tblGrid>
        <w:gridCol w:w="2000"/>
        <w:gridCol w:w="2156"/>
        <w:gridCol w:w="2126"/>
        <w:gridCol w:w="1984"/>
      </w:tblGrid>
      <w:tr w:rsidR="00185B36" w:rsidRPr="00EA1AB5" w:rsidTr="00EA1AB5">
        <w:trPr>
          <w:trHeight w:val="315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hideMark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1995 в %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2010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hideMark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Изменение в %</w:t>
            </w:r>
          </w:p>
        </w:tc>
      </w:tr>
      <w:tr w:rsidR="00185B36" w:rsidRPr="00EA1AB5" w:rsidTr="00EA1AB5">
        <w:trPr>
          <w:trHeight w:val="300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</w:tr>
      <w:tr w:rsidR="00185B36" w:rsidRPr="00EA1AB5" w:rsidTr="00EA1AB5">
        <w:trPr>
          <w:trHeight w:val="293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</w:tr>
      <w:tr w:rsidR="00185B36" w:rsidRPr="00EA1AB5" w:rsidTr="00BF2FD7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Европа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185B36" w:rsidRPr="00EA1AB5" w:rsidTr="00BF2FD7">
        <w:trPr>
          <w:trHeight w:val="207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Азия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185B36" w:rsidRPr="00EA1AB5" w:rsidTr="00BF2FD7">
        <w:trPr>
          <w:trHeight w:val="311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Америка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185B36" w:rsidRPr="00EA1AB5" w:rsidTr="00BF2FD7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Африка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185B36" w:rsidRPr="00EA1AB5" w:rsidTr="00BF2FD7">
        <w:trPr>
          <w:trHeight w:val="234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Океания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185B36" w:rsidRPr="00EA1AB5" w:rsidTr="00BF2FD7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36" w:rsidRPr="00EA1AB5" w:rsidRDefault="00185B36" w:rsidP="00185B36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</w:tbl>
    <w:p w:rsidR="00EC0264" w:rsidRPr="007F5891" w:rsidRDefault="00EC0264" w:rsidP="00EA1AB5">
      <w:pPr>
        <w:spacing w:after="100"/>
        <w:ind w:firstLine="3402"/>
        <w:jc w:val="left"/>
        <w:rPr>
          <w:b/>
          <w:sz w:val="20"/>
          <w:szCs w:val="20"/>
          <w:lang w:val="en-US"/>
        </w:rPr>
      </w:pPr>
      <w:r w:rsidRPr="007F5891">
        <w:rPr>
          <w:b/>
          <w:sz w:val="20"/>
          <w:szCs w:val="20"/>
        </w:rPr>
        <w:t>Источник</w:t>
      </w:r>
      <w:r w:rsidRPr="007F5891">
        <w:rPr>
          <w:b/>
          <w:sz w:val="20"/>
          <w:szCs w:val="20"/>
          <w:lang w:val="en-US"/>
        </w:rPr>
        <w:t>: International Organization of Vine and Wine (OIV)</w:t>
      </w:r>
    </w:p>
    <w:p w:rsidR="000267A6" w:rsidRPr="000267A6" w:rsidRDefault="000267A6" w:rsidP="00AA4CFD">
      <w:pPr>
        <w:spacing w:before="120" w:afterAutospacing="0"/>
        <w:rPr>
          <w:rFonts w:eastAsia="Times New Roman"/>
          <w:lang w:eastAsia="ru-RU"/>
        </w:rPr>
      </w:pPr>
      <w:r w:rsidRPr="000267A6">
        <w:rPr>
          <w:rFonts w:eastAsia="Times New Roman"/>
          <w:lang w:eastAsia="ru-RU"/>
        </w:rPr>
        <w:t xml:space="preserve">Тенденции, выявленные OIV, не отличаются от других данных. Доля Европы (Старого Света) в </w:t>
      </w:r>
      <w:r w:rsidR="00EC0264">
        <w:rPr>
          <w:rFonts w:eastAsia="Times New Roman"/>
          <w:lang w:eastAsia="ru-RU"/>
        </w:rPr>
        <w:t xml:space="preserve">объёме мирового рынка вина </w:t>
      </w:r>
      <w:r w:rsidRPr="000267A6">
        <w:rPr>
          <w:rFonts w:eastAsia="Times New Roman"/>
          <w:lang w:eastAsia="ru-RU"/>
        </w:rPr>
        <w:t>падает, а в других частях земли он</w:t>
      </w:r>
      <w:r w:rsidR="00EC0264">
        <w:rPr>
          <w:rFonts w:eastAsia="Times New Roman"/>
          <w:lang w:eastAsia="ru-RU"/>
        </w:rPr>
        <w:t>а</w:t>
      </w:r>
      <w:r w:rsidRPr="000267A6">
        <w:rPr>
          <w:rFonts w:eastAsia="Times New Roman"/>
          <w:lang w:eastAsia="ru-RU"/>
        </w:rPr>
        <w:t xml:space="preserve"> растет.</w:t>
      </w:r>
    </w:p>
    <w:p w:rsidR="000267A6" w:rsidRDefault="000267A6" w:rsidP="00AA4CFD">
      <w:pPr>
        <w:spacing w:before="120" w:afterAutospacing="0"/>
      </w:pPr>
      <w:r>
        <w:t>По прогнозам</w:t>
      </w:r>
      <w:r w:rsidR="00546249">
        <w:t xml:space="preserve"> экспертов, к 2014 году объём мирового рынка вина</w:t>
      </w:r>
      <w:r>
        <w:t xml:space="preserve"> долж</w:t>
      </w:r>
      <w:r w:rsidR="00546249">
        <w:t>ен</w:t>
      </w:r>
      <w:r w:rsidR="00BF2FD7">
        <w:t xml:space="preserve"> вырасти на …</w:t>
      </w:r>
      <w:r>
        <w:t xml:space="preserve">%. </w:t>
      </w:r>
      <w:r w:rsidR="00546249">
        <w:t>Основную долю в общем объёме рынка вина придётся на США, К</w:t>
      </w:r>
      <w:r w:rsidR="00454346">
        <w:t xml:space="preserve">итай и Россию. </w:t>
      </w:r>
      <w:r>
        <w:t xml:space="preserve">В 2012 году США станут крупнейшим рынком тихих вин, опередив Италию и Францию. Согласно прогнозам, </w:t>
      </w:r>
      <w:r w:rsidR="00454346">
        <w:t xml:space="preserve">объём рынка вина в Германии к 2014 году вырастет </w:t>
      </w:r>
      <w:proofErr w:type="gramStart"/>
      <w:r>
        <w:t>на</w:t>
      </w:r>
      <w:proofErr w:type="gramEnd"/>
      <w:r>
        <w:t xml:space="preserve"> </w:t>
      </w:r>
      <w:r w:rsidR="00BF2FD7">
        <w:t>…</w:t>
      </w:r>
      <w:r>
        <w:t>%.</w:t>
      </w:r>
    </w:p>
    <w:p w:rsidR="00A73BA7" w:rsidRDefault="00A73BA7" w:rsidP="00AA4CFD">
      <w:pPr>
        <w:spacing w:before="120" w:afterAutospacing="0"/>
      </w:pPr>
      <w:r>
        <w:t xml:space="preserve">Согласно отчету </w:t>
      </w:r>
      <w:proofErr w:type="spellStart"/>
      <w:r>
        <w:t>California</w:t>
      </w:r>
      <w:proofErr w:type="spellEnd"/>
      <w:r>
        <w:t xml:space="preserve">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, который ссылается на данные мониторинга компании </w:t>
      </w:r>
      <w:proofErr w:type="spellStart"/>
      <w:r>
        <w:t>Gomberg</w:t>
      </w:r>
      <w:proofErr w:type="spellEnd"/>
      <w:r>
        <w:t xml:space="preserve">, </w:t>
      </w:r>
      <w:proofErr w:type="spellStart"/>
      <w:r>
        <w:t>Fredrikson</w:t>
      </w:r>
      <w:proofErr w:type="spellEnd"/>
      <w:r>
        <w:t xml:space="preserve"> &amp; </w:t>
      </w:r>
      <w:proofErr w:type="spellStart"/>
      <w:r>
        <w:t>Associates</w:t>
      </w:r>
      <w:proofErr w:type="spellEnd"/>
      <w:r>
        <w:t xml:space="preserve">, объём мирового рынка вина в 2009 году составил </w:t>
      </w:r>
      <w:r w:rsidR="00BF2FD7">
        <w:t>…</w:t>
      </w:r>
      <w:r>
        <w:t xml:space="preserve"> млрд. дал.</w:t>
      </w:r>
    </w:p>
    <w:p w:rsidR="00BB6400" w:rsidRDefault="00BB6400" w:rsidP="00AA4CFD">
      <w:pPr>
        <w:spacing w:before="120" w:afterAutospacing="0"/>
      </w:pPr>
      <w:r>
        <w:t>В таблице ниже представлены данные о</w:t>
      </w:r>
      <w:r w:rsidR="00AA4CFD" w:rsidRPr="00AA4CFD">
        <w:t xml:space="preserve"> </w:t>
      </w:r>
      <w:r w:rsidR="00AA4CFD">
        <w:t>самых больших</w:t>
      </w:r>
      <w:r>
        <w:t xml:space="preserve"> объёмах ранка 10 стран мира. </w:t>
      </w:r>
      <w:proofErr w:type="gramStart"/>
      <w:r>
        <w:t>Так, например, объ</w:t>
      </w:r>
      <w:r w:rsidR="00AA4CFD">
        <w:t>ём ранка США в 2009 году составил</w:t>
      </w:r>
      <w:r>
        <w:t xml:space="preserve"> </w:t>
      </w:r>
      <w:r w:rsidR="00BF2FD7">
        <w:t>…</w:t>
      </w:r>
      <w:r>
        <w:t xml:space="preserve"> млн. дал, объём рынка Италии – </w:t>
      </w:r>
      <w:r w:rsidR="00BF2FD7">
        <w:t>…</w:t>
      </w:r>
      <w:r>
        <w:t xml:space="preserve"> млн. дал, Франции – </w:t>
      </w:r>
      <w:r w:rsidR="00BF2FD7">
        <w:t>…</w:t>
      </w:r>
      <w:r>
        <w:t xml:space="preserve"> млн. дал и т.д.</w:t>
      </w:r>
      <w:proofErr w:type="gramEnd"/>
    </w:p>
    <w:p w:rsidR="00BB6400" w:rsidRDefault="00BB6400" w:rsidP="00AA4CFD">
      <w:pPr>
        <w:spacing w:before="120" w:afterAutospacing="0"/>
      </w:pPr>
      <w:r>
        <w:t xml:space="preserve">Объём китайского рынка вина сильно вырос за 9 лет с 2000 по 2009 год. Пророст составил примерно </w:t>
      </w:r>
      <w:r w:rsidR="00BF2FD7">
        <w:t>…</w:t>
      </w:r>
      <w:r>
        <w:t>%. Быстрый рост китайского рынка вина отмечают многие эксперты.</w:t>
      </w:r>
    </w:p>
    <w:p w:rsidR="00E0155D" w:rsidRDefault="00E0155D">
      <w:pPr>
        <w:spacing w:after="100"/>
        <w:rPr>
          <w:b/>
          <w:bCs/>
          <w:i/>
          <w:color w:val="000000" w:themeColor="text1"/>
          <w:sz w:val="20"/>
          <w:szCs w:val="18"/>
        </w:rPr>
      </w:pPr>
      <w:r>
        <w:br w:type="page"/>
      </w:r>
    </w:p>
    <w:p w:rsidR="00A73BA7" w:rsidRDefault="007F6A2A" w:rsidP="00B12355">
      <w:pPr>
        <w:pStyle w:val="a6"/>
        <w:spacing w:after="0" w:afterAutospacing="0"/>
        <w:ind w:firstLine="0"/>
      </w:pPr>
      <w:bookmarkStart w:id="141" w:name="_Toc311468173"/>
      <w:r>
        <w:lastRenderedPageBreak/>
        <w:t xml:space="preserve">Таблица </w:t>
      </w:r>
      <w:r w:rsidR="00DD4A1C">
        <w:fldChar w:fldCharType="begin"/>
      </w:r>
      <w:r w:rsidR="00DD4A1C">
        <w:instrText xml:space="preserve"> SEQ Таблица \* ARABIC </w:instrText>
      </w:r>
      <w:r w:rsidR="00DD4A1C">
        <w:fldChar w:fldCharType="separate"/>
      </w:r>
      <w:r w:rsidR="007B53CD">
        <w:rPr>
          <w:noProof/>
        </w:rPr>
        <w:t>3</w:t>
      </w:r>
      <w:r w:rsidR="00DD4A1C">
        <w:rPr>
          <w:noProof/>
        </w:rPr>
        <w:fldChar w:fldCharType="end"/>
      </w:r>
      <w:r>
        <w:t>. Объём рынка</w:t>
      </w:r>
      <w:r w:rsidR="000204C4">
        <w:t xml:space="preserve"> вина</w:t>
      </w:r>
      <w:r>
        <w:t xml:space="preserve"> 10 стран мира в 2000, 2005 и 2009 гг., мл</w:t>
      </w:r>
      <w:r w:rsidR="0050070E">
        <w:t>н</w:t>
      </w:r>
      <w:r>
        <w:t>.</w:t>
      </w:r>
      <w:r w:rsidR="0050070E">
        <w:t xml:space="preserve"> дал</w:t>
      </w:r>
      <w:r>
        <w:t xml:space="preserve"> и %</w:t>
      </w:r>
      <w:r w:rsidR="00EA1AB5">
        <w:t>.</w:t>
      </w:r>
      <w:bookmarkEnd w:id="141"/>
    </w:p>
    <w:tbl>
      <w:tblPr>
        <w:tblW w:w="9502" w:type="dxa"/>
        <w:tblInd w:w="103" w:type="dxa"/>
        <w:tblLook w:val="04A0" w:firstRow="1" w:lastRow="0" w:firstColumn="1" w:lastColumn="0" w:noHBand="0" w:noVBand="1"/>
      </w:tblPr>
      <w:tblGrid>
        <w:gridCol w:w="458"/>
        <w:gridCol w:w="2489"/>
        <w:gridCol w:w="960"/>
        <w:gridCol w:w="960"/>
        <w:gridCol w:w="960"/>
        <w:gridCol w:w="1833"/>
        <w:gridCol w:w="1842"/>
      </w:tblGrid>
      <w:tr w:rsidR="00B12355" w:rsidRPr="00EA1AB5" w:rsidTr="00EA1AB5">
        <w:trPr>
          <w:trHeight w:val="33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Страна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2005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2009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изменение 2000/2009, в %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доля в объёме мирового рынка вина на 2009 год, в %</w:t>
            </w:r>
          </w:p>
        </w:tc>
      </w:tr>
      <w:tr w:rsidR="00B12355" w:rsidRPr="00EA1AB5" w:rsidTr="00EA1AB5">
        <w:trPr>
          <w:trHeight w:val="33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</w:tr>
      <w:tr w:rsidR="00B12355" w:rsidRPr="00EA1AB5" w:rsidTr="00BF2FD7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США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B12355" w:rsidRPr="00EA1AB5" w:rsidTr="00BF2FD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Италия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B12355" w:rsidRPr="00EA1AB5" w:rsidTr="00BF2FD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Франция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B12355" w:rsidRPr="00EA1AB5" w:rsidTr="00BF2FD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Германия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B12355" w:rsidRPr="00EA1AB5" w:rsidTr="00BF2FD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Великобритания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B12355" w:rsidRPr="00EA1AB5" w:rsidTr="00BF2FD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Китай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B12355" w:rsidRPr="00EA1AB5" w:rsidTr="00BF2FD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B12355" w:rsidRPr="00EA1AB5" w:rsidTr="00BF2FD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Испания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B12355" w:rsidRPr="00EA1AB5" w:rsidTr="00BF2FD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Аргентина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B12355" w:rsidRPr="00EA1AB5" w:rsidTr="00BF2FD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355" w:rsidRPr="00EA1AB5" w:rsidRDefault="00B12355" w:rsidP="00B12355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Страны Бенилюкса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55" w:rsidRPr="00EA1AB5" w:rsidRDefault="00B12355" w:rsidP="006F76A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</w:tbl>
    <w:p w:rsidR="00B12355" w:rsidRDefault="0050070E" w:rsidP="0050070E">
      <w:pPr>
        <w:jc w:val="right"/>
        <w:rPr>
          <w:b/>
          <w:sz w:val="20"/>
          <w:szCs w:val="20"/>
        </w:rPr>
      </w:pPr>
      <w:r w:rsidRPr="0050070E">
        <w:rPr>
          <w:b/>
          <w:sz w:val="20"/>
          <w:szCs w:val="20"/>
        </w:rPr>
        <w:t xml:space="preserve">Источник: </w:t>
      </w:r>
      <w:proofErr w:type="spellStart"/>
      <w:r w:rsidRPr="0050070E">
        <w:rPr>
          <w:b/>
          <w:sz w:val="20"/>
          <w:szCs w:val="20"/>
        </w:rPr>
        <w:t>California</w:t>
      </w:r>
      <w:proofErr w:type="spellEnd"/>
      <w:r w:rsidRPr="0050070E">
        <w:rPr>
          <w:b/>
          <w:sz w:val="20"/>
          <w:szCs w:val="20"/>
        </w:rPr>
        <w:t xml:space="preserve"> </w:t>
      </w:r>
      <w:proofErr w:type="spellStart"/>
      <w:r w:rsidRPr="0050070E">
        <w:rPr>
          <w:b/>
          <w:sz w:val="20"/>
          <w:szCs w:val="20"/>
        </w:rPr>
        <w:t>Wine</w:t>
      </w:r>
      <w:proofErr w:type="spellEnd"/>
      <w:r w:rsidRPr="0050070E">
        <w:rPr>
          <w:b/>
          <w:sz w:val="20"/>
          <w:szCs w:val="20"/>
        </w:rPr>
        <w:t xml:space="preserve"> </w:t>
      </w:r>
      <w:proofErr w:type="spellStart"/>
      <w:r w:rsidRPr="0050070E">
        <w:rPr>
          <w:b/>
          <w:sz w:val="20"/>
          <w:szCs w:val="20"/>
        </w:rPr>
        <w:t>Institute</w:t>
      </w:r>
      <w:proofErr w:type="spellEnd"/>
    </w:p>
    <w:p w:rsidR="00BB6400" w:rsidRDefault="00BB6400" w:rsidP="00BB6400">
      <w:r>
        <w:t>В таблице ниже представлено сравнение долей континентов в общем объёме рынка, рассчитанного на основе данных об объёме потребления, и долей континентов в общем объёме производства в 2009 году.</w:t>
      </w:r>
    </w:p>
    <w:p w:rsidR="008967EA" w:rsidRDefault="008967EA" w:rsidP="008967EA">
      <w:pPr>
        <w:pStyle w:val="a6"/>
        <w:spacing w:after="0" w:afterAutospacing="0"/>
        <w:ind w:firstLine="0"/>
        <w:rPr>
          <w:b w:val="0"/>
          <w:szCs w:val="20"/>
        </w:rPr>
      </w:pPr>
      <w:bookmarkStart w:id="142" w:name="_Toc311468174"/>
      <w:r>
        <w:t xml:space="preserve">Таблица </w:t>
      </w:r>
      <w:r w:rsidR="00DD4A1C">
        <w:fldChar w:fldCharType="begin"/>
      </w:r>
      <w:r w:rsidR="00DD4A1C">
        <w:instrText xml:space="preserve"> SEQ Таблица \* ARABIC </w:instrText>
      </w:r>
      <w:r w:rsidR="00DD4A1C">
        <w:fldChar w:fldCharType="separate"/>
      </w:r>
      <w:r w:rsidR="007B53CD">
        <w:rPr>
          <w:noProof/>
        </w:rPr>
        <w:t>4</w:t>
      </w:r>
      <w:r w:rsidR="00DD4A1C">
        <w:rPr>
          <w:noProof/>
        </w:rPr>
        <w:fldChar w:fldCharType="end"/>
      </w:r>
      <w:r>
        <w:t xml:space="preserve">. Сравнение </w:t>
      </w:r>
      <w:r w:rsidR="00BB6400">
        <w:t xml:space="preserve">долей континентов в </w:t>
      </w:r>
      <w:r>
        <w:t>объём</w:t>
      </w:r>
      <w:r w:rsidR="00BB6400">
        <w:t>е</w:t>
      </w:r>
      <w:r>
        <w:t xml:space="preserve"> </w:t>
      </w:r>
      <w:r w:rsidR="00BB6400">
        <w:t xml:space="preserve">мирового рынка и объеме мирового производства </w:t>
      </w:r>
      <w:r>
        <w:t>в 2009 году, %</w:t>
      </w:r>
      <w:r w:rsidR="00EA1AB5">
        <w:t>.</w:t>
      </w:r>
      <w:bookmarkEnd w:id="142"/>
    </w:p>
    <w:tbl>
      <w:tblPr>
        <w:tblW w:w="9503" w:type="dxa"/>
        <w:jc w:val="center"/>
        <w:tblInd w:w="103" w:type="dxa"/>
        <w:tblLook w:val="04A0" w:firstRow="1" w:lastRow="0" w:firstColumn="1" w:lastColumn="0" w:noHBand="0" w:noVBand="1"/>
      </w:tblPr>
      <w:tblGrid>
        <w:gridCol w:w="2132"/>
        <w:gridCol w:w="2683"/>
        <w:gridCol w:w="2987"/>
        <w:gridCol w:w="1701"/>
      </w:tblGrid>
      <w:tr w:rsidR="0050070E" w:rsidRPr="00EA1AB5" w:rsidTr="00EA1AB5">
        <w:trPr>
          <w:trHeight w:val="330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eastAsia="ru-RU"/>
              </w:rPr>
              <w:t>Континент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eastAsia="ru-RU"/>
              </w:rPr>
              <w:t>% от мирового объёма ранка на 2009 год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eastAsia="ru-RU"/>
              </w:rPr>
              <w:t>% от мирового производства на 2009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eastAsia="ru-RU"/>
              </w:rPr>
              <w:t>разница в %</w:t>
            </w:r>
          </w:p>
        </w:tc>
      </w:tr>
      <w:tr w:rsidR="0050070E" w:rsidRPr="00EA1AB5" w:rsidTr="00BF2FD7">
        <w:trPr>
          <w:trHeight w:val="330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Европа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50070E" w:rsidRPr="00EA1AB5" w:rsidTr="00BF2FD7">
        <w:trPr>
          <w:trHeight w:val="330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Северная Америка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50070E" w:rsidRPr="00EA1AB5" w:rsidTr="00BF2FD7">
        <w:trPr>
          <w:trHeight w:val="330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Южная Америка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50070E" w:rsidRPr="00EA1AB5" w:rsidTr="00BF2FD7">
        <w:trPr>
          <w:trHeight w:val="330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Африка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50070E" w:rsidRPr="00EA1AB5" w:rsidTr="00BF2FD7">
        <w:trPr>
          <w:trHeight w:val="330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Азия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50070E" w:rsidRPr="00EA1AB5" w:rsidTr="00BF2FD7">
        <w:trPr>
          <w:trHeight w:val="300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Австралия и Новая Зеландия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50070E" w:rsidRPr="00EA1AB5" w:rsidTr="00BF2FD7">
        <w:trPr>
          <w:trHeight w:val="300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70E" w:rsidRPr="00EA1AB5" w:rsidRDefault="0050070E" w:rsidP="0050070E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</w:tbl>
    <w:p w:rsidR="008967EA" w:rsidRDefault="008967EA" w:rsidP="008967EA">
      <w:pPr>
        <w:jc w:val="right"/>
        <w:rPr>
          <w:b/>
          <w:sz w:val="20"/>
          <w:szCs w:val="20"/>
        </w:rPr>
      </w:pPr>
      <w:r w:rsidRPr="0050070E">
        <w:rPr>
          <w:b/>
          <w:sz w:val="20"/>
          <w:szCs w:val="20"/>
        </w:rPr>
        <w:t xml:space="preserve">Источник: </w:t>
      </w:r>
      <w:proofErr w:type="spellStart"/>
      <w:r w:rsidRPr="0050070E">
        <w:rPr>
          <w:b/>
          <w:sz w:val="20"/>
          <w:szCs w:val="20"/>
        </w:rPr>
        <w:t>California</w:t>
      </w:r>
      <w:proofErr w:type="spellEnd"/>
      <w:r w:rsidRPr="0050070E">
        <w:rPr>
          <w:b/>
          <w:sz w:val="20"/>
          <w:szCs w:val="20"/>
        </w:rPr>
        <w:t xml:space="preserve"> </w:t>
      </w:r>
      <w:proofErr w:type="spellStart"/>
      <w:r w:rsidRPr="0050070E">
        <w:rPr>
          <w:b/>
          <w:sz w:val="20"/>
          <w:szCs w:val="20"/>
        </w:rPr>
        <w:t>Wine</w:t>
      </w:r>
      <w:proofErr w:type="spellEnd"/>
      <w:r w:rsidRPr="0050070E">
        <w:rPr>
          <w:b/>
          <w:sz w:val="20"/>
          <w:szCs w:val="20"/>
        </w:rPr>
        <w:t xml:space="preserve"> </w:t>
      </w:r>
      <w:proofErr w:type="spellStart"/>
      <w:r w:rsidRPr="0050070E">
        <w:rPr>
          <w:b/>
          <w:sz w:val="20"/>
          <w:szCs w:val="20"/>
        </w:rPr>
        <w:t>Institute</w:t>
      </w:r>
      <w:proofErr w:type="spellEnd"/>
    </w:p>
    <w:p w:rsidR="0050070E" w:rsidRPr="0050070E" w:rsidRDefault="00BB6400" w:rsidP="0050070E">
      <w:r>
        <w:t>Данные таблице говорят о том, чт</w:t>
      </w:r>
      <w:r w:rsidR="0036196C">
        <w:t>о</w:t>
      </w:r>
      <w:r>
        <w:t xml:space="preserve">, например, объём </w:t>
      </w:r>
      <w:r w:rsidR="0036196C">
        <w:t xml:space="preserve">европейского </w:t>
      </w:r>
      <w:r>
        <w:t>рынка</w:t>
      </w:r>
      <w:r w:rsidR="0036196C">
        <w:t xml:space="preserve"> вина равен объёму производства вина в Европе. </w:t>
      </w:r>
      <w:r w:rsidR="00CA4086">
        <w:t xml:space="preserve">Объём рынка </w:t>
      </w:r>
      <w:r w:rsidR="0036196C">
        <w:t>Северн</w:t>
      </w:r>
      <w:r w:rsidR="00CA4086">
        <w:t>ой</w:t>
      </w:r>
      <w:r w:rsidR="0036196C">
        <w:t xml:space="preserve"> Америк</w:t>
      </w:r>
      <w:r w:rsidR="00CA4086">
        <w:t>и</w:t>
      </w:r>
      <w:r w:rsidR="0036196C">
        <w:t xml:space="preserve"> больше, чем производит, тогда как в Африке объём производства выше, чем объём </w:t>
      </w:r>
      <w:r w:rsidR="00CA4086">
        <w:t>рынка</w:t>
      </w:r>
      <w:r w:rsidR="0036196C">
        <w:t>.</w:t>
      </w:r>
    </w:p>
    <w:p w:rsidR="006B4FC4" w:rsidRPr="00A34404" w:rsidRDefault="00791A2B" w:rsidP="00607C1F">
      <w:pPr>
        <w:pStyle w:val="2"/>
      </w:pPr>
      <w:bookmarkStart w:id="143" w:name="_Toc311327879"/>
      <w:r>
        <w:rPr>
          <w:rFonts w:cs="Times New Roman"/>
          <w:lang w:eastAsia="ru-RU"/>
        </w:rPr>
        <w:t>§</w:t>
      </w:r>
      <w:r>
        <w:rPr>
          <w:lang w:eastAsia="ru-RU"/>
        </w:rPr>
        <w:t xml:space="preserve">2. </w:t>
      </w:r>
      <w:r w:rsidR="00A808FD">
        <w:rPr>
          <w:lang w:eastAsia="ru-RU"/>
        </w:rPr>
        <w:t>О</w:t>
      </w:r>
      <w:r w:rsidR="009D0B81">
        <w:rPr>
          <w:lang w:eastAsia="ru-RU"/>
        </w:rPr>
        <w:t>бъём производства вина в мире</w:t>
      </w:r>
      <w:bookmarkEnd w:id="137"/>
      <w:bookmarkEnd w:id="138"/>
      <w:bookmarkEnd w:id="139"/>
      <w:bookmarkEnd w:id="143"/>
    </w:p>
    <w:p w:rsidR="00A33E94" w:rsidRDefault="00791A2B" w:rsidP="00607C1F">
      <w:pPr>
        <w:pStyle w:val="2"/>
      </w:pPr>
      <w:bookmarkStart w:id="144" w:name="_Toc310498419"/>
      <w:bookmarkStart w:id="145" w:name="_Toc310498476"/>
      <w:bookmarkStart w:id="146" w:name="_Toc311327880"/>
      <w:r>
        <w:rPr>
          <w:rFonts w:cs="Times New Roman"/>
        </w:rPr>
        <w:t>§</w:t>
      </w:r>
      <w:r>
        <w:t xml:space="preserve">3. </w:t>
      </w:r>
      <w:r w:rsidR="00A33E94">
        <w:t>Площадь виноградников в мире</w:t>
      </w:r>
      <w:bookmarkEnd w:id="144"/>
      <w:bookmarkEnd w:id="145"/>
      <w:bookmarkEnd w:id="146"/>
    </w:p>
    <w:p w:rsidR="00B11E7D" w:rsidRPr="00FA4284" w:rsidRDefault="00B11E7D" w:rsidP="00607C1F">
      <w:pPr>
        <w:pStyle w:val="2"/>
        <w:rPr>
          <w:lang w:eastAsia="ru-RU"/>
        </w:rPr>
      </w:pPr>
      <w:bookmarkStart w:id="147" w:name="_Toc310498420"/>
      <w:bookmarkStart w:id="148" w:name="_Toc310498477"/>
      <w:bookmarkStart w:id="149" w:name="_Toc311327881"/>
      <w:r>
        <w:rPr>
          <w:rFonts w:cs="Times New Roman"/>
          <w:lang w:eastAsia="ru-RU"/>
        </w:rPr>
        <w:t>§</w:t>
      </w:r>
      <w:r>
        <w:rPr>
          <w:lang w:eastAsia="ru-RU"/>
        </w:rPr>
        <w:t xml:space="preserve">4. </w:t>
      </w:r>
      <w:r w:rsidR="00485E6F">
        <w:rPr>
          <w:lang w:eastAsia="ru-RU"/>
        </w:rPr>
        <w:t>Предпочтения потребителей вина</w:t>
      </w:r>
      <w:r>
        <w:rPr>
          <w:lang w:eastAsia="ru-RU"/>
        </w:rPr>
        <w:t xml:space="preserve"> в мире</w:t>
      </w:r>
      <w:bookmarkEnd w:id="147"/>
      <w:bookmarkEnd w:id="148"/>
      <w:bookmarkEnd w:id="149"/>
    </w:p>
    <w:p w:rsidR="003E4C50" w:rsidRDefault="003E4C50" w:rsidP="00393A5A">
      <w:pPr>
        <w:pStyle w:val="a3"/>
        <w:spacing w:before="120" w:beforeAutospacing="0" w:after="0" w:afterAutospacing="0" w:line="360" w:lineRule="auto"/>
        <w:ind w:firstLine="709"/>
        <w:jc w:val="both"/>
      </w:pPr>
    </w:p>
    <w:p w:rsidR="00791A2B" w:rsidRDefault="00791A2B">
      <w:pPr>
        <w:spacing w:after="100"/>
        <w:rPr>
          <w:rFonts w:eastAsia="Times New Roman" w:cstheme="minorBidi"/>
          <w:b/>
          <w:bCs/>
          <w:sz w:val="32"/>
          <w:szCs w:val="36"/>
        </w:rPr>
      </w:pPr>
      <w:bookmarkStart w:id="150" w:name="_Toc310345139"/>
      <w:r>
        <w:br w:type="page"/>
      </w:r>
    </w:p>
    <w:p w:rsidR="00A808FD" w:rsidRPr="009A692B" w:rsidRDefault="00CC1216" w:rsidP="003A61EE">
      <w:pPr>
        <w:pStyle w:val="1"/>
      </w:pPr>
      <w:bookmarkStart w:id="151" w:name="_Toc310498421"/>
      <w:bookmarkStart w:id="152" w:name="_Toc310498478"/>
      <w:bookmarkStart w:id="153" w:name="_Toc311327882"/>
      <w:r>
        <w:lastRenderedPageBreak/>
        <w:t xml:space="preserve">ГЛАВА </w:t>
      </w:r>
      <w:r w:rsidR="006960FA">
        <w:t>4</w:t>
      </w:r>
      <w:r>
        <w:t xml:space="preserve">. </w:t>
      </w:r>
      <w:r w:rsidR="00D67DCD">
        <w:t>Основные показатели состояния российского рынка вина</w:t>
      </w:r>
      <w:bookmarkEnd w:id="150"/>
      <w:bookmarkEnd w:id="151"/>
      <w:bookmarkEnd w:id="152"/>
      <w:bookmarkEnd w:id="153"/>
    </w:p>
    <w:p w:rsidR="00791A2B" w:rsidRPr="00791A2B" w:rsidRDefault="00791A2B" w:rsidP="00791A2B">
      <w:pPr>
        <w:rPr>
          <w:b/>
        </w:rPr>
      </w:pPr>
      <w:bookmarkStart w:id="154" w:name="_Toc310345140"/>
      <w:r w:rsidRPr="00791A2B">
        <w:rPr>
          <w:b/>
        </w:rPr>
        <w:t>Краткое резюме</w:t>
      </w:r>
    </w:p>
    <w:p w:rsidR="00791A2B" w:rsidRDefault="00791A2B" w:rsidP="00791A2B">
      <w:r>
        <w:t>П</w:t>
      </w:r>
      <w:r>
        <w:rPr>
          <w:rFonts w:eastAsia="Times New Roman"/>
          <w:lang w:eastAsia="ru-RU"/>
        </w:rPr>
        <w:t xml:space="preserve">о различным оценкам экспертов, в целом </w:t>
      </w:r>
      <w:r w:rsidRPr="00B93915">
        <w:rPr>
          <w:rFonts w:eastAsia="Times New Roman"/>
          <w:lang w:eastAsia="ru-RU"/>
        </w:rPr>
        <w:t xml:space="preserve">российское виноделие отстало от мирового в силу исторической изолированности </w:t>
      </w:r>
      <w:r>
        <w:rPr>
          <w:rFonts w:eastAsia="Times New Roman"/>
          <w:lang w:eastAsia="ru-RU"/>
        </w:rPr>
        <w:t>России</w:t>
      </w:r>
      <w:r w:rsidRPr="00B93915">
        <w:rPr>
          <w:rFonts w:eastAsia="Times New Roman"/>
          <w:lang w:eastAsia="ru-RU"/>
        </w:rPr>
        <w:t xml:space="preserve"> на протяжении довольно продолжительного времени.</w:t>
      </w:r>
      <w:r>
        <w:rPr>
          <w:rFonts w:eastAsia="Times New Roman"/>
          <w:lang w:eastAsia="ru-RU"/>
        </w:rPr>
        <w:t xml:space="preserve"> Т</w:t>
      </w:r>
      <w:r w:rsidRPr="00B93915">
        <w:rPr>
          <w:rFonts w:eastAsia="Times New Roman"/>
          <w:lang w:eastAsia="ru-RU"/>
        </w:rPr>
        <w:t>радиции евр</w:t>
      </w:r>
      <w:r>
        <w:rPr>
          <w:rFonts w:eastAsia="Times New Roman"/>
          <w:lang w:eastAsia="ru-RU"/>
        </w:rPr>
        <w:t>опейского виноделия существуют</w:t>
      </w:r>
      <w:r w:rsidRPr="00B93915">
        <w:rPr>
          <w:rFonts w:eastAsia="Times New Roman"/>
          <w:lang w:eastAsia="ru-RU"/>
        </w:rPr>
        <w:t xml:space="preserve"> дольше</w:t>
      </w:r>
      <w:r>
        <w:rPr>
          <w:rFonts w:eastAsia="Times New Roman"/>
          <w:lang w:eastAsia="ru-RU"/>
        </w:rPr>
        <w:t xml:space="preserve">, чем российские. Отрасль виноделия в Европе культивируется столетиями, в том числе законодательно. Вследствие этих причин, российские производители оценивают перспективы развития российского вина на мировом рынке как незначительные.  </w:t>
      </w:r>
    </w:p>
    <w:p w:rsidR="003733E3" w:rsidRDefault="00CC1216" w:rsidP="00607C1F">
      <w:pPr>
        <w:pStyle w:val="2"/>
      </w:pPr>
      <w:bookmarkStart w:id="155" w:name="_Toc310498422"/>
      <w:bookmarkStart w:id="156" w:name="_Toc310498479"/>
      <w:bookmarkStart w:id="157" w:name="_Toc311327883"/>
      <w:r>
        <w:rPr>
          <w:rFonts w:cs="Times New Roman"/>
        </w:rPr>
        <w:t>§</w:t>
      </w:r>
      <w:r>
        <w:t xml:space="preserve">1. </w:t>
      </w:r>
      <w:r w:rsidR="003733E3">
        <w:t>Объём рынка вина в России</w:t>
      </w:r>
      <w:bookmarkEnd w:id="154"/>
      <w:bookmarkEnd w:id="155"/>
      <w:bookmarkEnd w:id="156"/>
      <w:bookmarkEnd w:id="157"/>
    </w:p>
    <w:p w:rsidR="00F36052" w:rsidRDefault="004807BE" w:rsidP="00480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Autospacing="0"/>
        <w:ind w:firstLine="91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</w:t>
      </w:r>
      <w:r w:rsidRPr="00F3605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расчётам</w:t>
      </w:r>
      <w:r w:rsidRPr="00F3605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аналитиков</w:t>
      </w:r>
      <w:r w:rsidRPr="00F3605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DISCOVERY</w:t>
      </w:r>
      <w:r w:rsidRPr="00F3605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Research</w:t>
      </w:r>
      <w:r w:rsidRPr="00F3605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Group</w:t>
      </w:r>
      <w:r w:rsidR="00F36052">
        <w:rPr>
          <w:rFonts w:eastAsia="Times New Roman"/>
          <w:lang w:eastAsia="ru-RU"/>
        </w:rPr>
        <w:t>, в</w:t>
      </w:r>
      <w:r w:rsidRPr="00F3605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2009 году объём рынка игристых вин в натуральном выражении составил</w:t>
      </w:r>
      <w:r w:rsidR="00F36052">
        <w:rPr>
          <w:rFonts w:eastAsia="Times New Roman"/>
          <w:lang w:eastAsia="ru-RU"/>
        </w:rPr>
        <w:t xml:space="preserve"> в России </w:t>
      </w:r>
      <w:proofErr w:type="gramStart"/>
      <w:r w:rsidR="00F36052">
        <w:rPr>
          <w:rFonts w:eastAsia="Times New Roman"/>
          <w:lang w:eastAsia="ru-RU"/>
        </w:rPr>
        <w:t>составил</w:t>
      </w:r>
      <w:proofErr w:type="gramEnd"/>
      <w:r w:rsidR="00F36052">
        <w:rPr>
          <w:rFonts w:eastAsia="Times New Roman"/>
          <w:lang w:eastAsia="ru-RU"/>
        </w:rPr>
        <w:t xml:space="preserve"> </w:t>
      </w:r>
      <w:r w:rsidR="00BF2FD7">
        <w:rPr>
          <w:rFonts w:eastAsia="Times New Roman"/>
          <w:lang w:eastAsia="ru-RU"/>
        </w:rPr>
        <w:t>…</w:t>
      </w:r>
      <w:r w:rsidR="00F36052">
        <w:rPr>
          <w:rFonts w:eastAsia="Times New Roman"/>
          <w:lang w:eastAsia="ru-RU"/>
        </w:rPr>
        <w:t xml:space="preserve"> дал. В 2010 году объём рынка игристых вин в натуральном выражении </w:t>
      </w:r>
      <w:proofErr w:type="gramStart"/>
      <w:r w:rsidR="00F36052">
        <w:rPr>
          <w:rFonts w:eastAsia="Times New Roman"/>
          <w:lang w:eastAsia="ru-RU"/>
        </w:rPr>
        <w:t>составил</w:t>
      </w:r>
      <w:proofErr w:type="gramEnd"/>
      <w:r w:rsidR="00F36052">
        <w:rPr>
          <w:rFonts w:eastAsia="Times New Roman"/>
          <w:lang w:eastAsia="ru-RU"/>
        </w:rPr>
        <w:t xml:space="preserve"> </w:t>
      </w:r>
      <w:r w:rsidR="00BF2FD7">
        <w:rPr>
          <w:rFonts w:eastAsia="Times New Roman"/>
          <w:lang w:eastAsia="ru-RU"/>
        </w:rPr>
        <w:t>…</w:t>
      </w:r>
      <w:r w:rsidR="00F36052">
        <w:rPr>
          <w:rFonts w:eastAsia="Times New Roman"/>
          <w:lang w:eastAsia="ru-RU"/>
        </w:rPr>
        <w:t xml:space="preserve"> дал. Темп прироста объёма рынка в натуральном выражении в 2010 году по отношению к 2009 году составил 19%. По прогнозам </w:t>
      </w:r>
      <w:r w:rsidR="00F36052">
        <w:rPr>
          <w:rFonts w:eastAsia="Times New Roman"/>
          <w:lang w:val="en-US" w:eastAsia="ru-RU"/>
        </w:rPr>
        <w:t>DISCOVERY</w:t>
      </w:r>
      <w:r w:rsidR="00F36052" w:rsidRPr="00F36052">
        <w:rPr>
          <w:rFonts w:eastAsia="Times New Roman"/>
          <w:lang w:eastAsia="ru-RU"/>
        </w:rPr>
        <w:t xml:space="preserve"> </w:t>
      </w:r>
      <w:r w:rsidR="00F36052">
        <w:rPr>
          <w:rFonts w:eastAsia="Times New Roman"/>
          <w:lang w:val="en-US" w:eastAsia="ru-RU"/>
        </w:rPr>
        <w:t>Research</w:t>
      </w:r>
      <w:r w:rsidR="00F36052" w:rsidRPr="00F36052">
        <w:rPr>
          <w:rFonts w:eastAsia="Times New Roman"/>
          <w:lang w:eastAsia="ru-RU"/>
        </w:rPr>
        <w:t xml:space="preserve"> </w:t>
      </w:r>
      <w:r w:rsidR="00F36052">
        <w:rPr>
          <w:rFonts w:eastAsia="Times New Roman"/>
          <w:lang w:val="en-US" w:eastAsia="ru-RU"/>
        </w:rPr>
        <w:t>Group</w:t>
      </w:r>
      <w:r w:rsidR="00F36052">
        <w:rPr>
          <w:rFonts w:eastAsia="Times New Roman"/>
          <w:lang w:eastAsia="ru-RU"/>
        </w:rPr>
        <w:t xml:space="preserve">, объём рынка игристых вин в натуральном выражении в России </w:t>
      </w:r>
      <w:r w:rsidR="008735F9">
        <w:rPr>
          <w:rFonts w:eastAsia="Times New Roman"/>
          <w:lang w:eastAsia="ru-RU"/>
        </w:rPr>
        <w:t>в</w:t>
      </w:r>
      <w:r w:rsidR="00F36052">
        <w:rPr>
          <w:rFonts w:eastAsia="Times New Roman"/>
          <w:lang w:eastAsia="ru-RU"/>
        </w:rPr>
        <w:t xml:space="preserve"> 2011 год</w:t>
      </w:r>
      <w:r w:rsidR="008735F9">
        <w:rPr>
          <w:rFonts w:eastAsia="Times New Roman"/>
          <w:lang w:eastAsia="ru-RU"/>
        </w:rPr>
        <w:t>у</w:t>
      </w:r>
      <w:r w:rsidR="00F36052">
        <w:rPr>
          <w:rFonts w:eastAsia="Times New Roman"/>
          <w:lang w:eastAsia="ru-RU"/>
        </w:rPr>
        <w:t xml:space="preserve"> </w:t>
      </w:r>
      <w:proofErr w:type="gramStart"/>
      <w:r w:rsidR="00F36052">
        <w:rPr>
          <w:rFonts w:eastAsia="Times New Roman"/>
          <w:lang w:eastAsia="ru-RU"/>
        </w:rPr>
        <w:t>составит</w:t>
      </w:r>
      <w:proofErr w:type="gramEnd"/>
      <w:r w:rsidR="00F36052">
        <w:rPr>
          <w:rFonts w:eastAsia="Times New Roman"/>
          <w:lang w:eastAsia="ru-RU"/>
        </w:rPr>
        <w:t xml:space="preserve"> </w:t>
      </w:r>
      <w:r w:rsidR="00BF2FD7">
        <w:rPr>
          <w:rFonts w:eastAsia="Times New Roman"/>
          <w:lang w:eastAsia="ru-RU"/>
        </w:rPr>
        <w:t>…</w:t>
      </w:r>
      <w:r w:rsidR="00F36052">
        <w:rPr>
          <w:rFonts w:eastAsia="Times New Roman"/>
          <w:lang w:eastAsia="ru-RU"/>
        </w:rPr>
        <w:t xml:space="preserve"> дал. </w:t>
      </w:r>
    </w:p>
    <w:p w:rsidR="004807BE" w:rsidRPr="00F36052" w:rsidRDefault="00F36052" w:rsidP="00480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Autospacing="0"/>
        <w:ind w:firstLine="91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2009 году объём рынка тихих вин</w:t>
      </w:r>
      <w:r w:rsidR="00D417C4">
        <w:rPr>
          <w:rFonts w:eastAsia="Times New Roman"/>
          <w:lang w:eastAsia="ru-RU"/>
        </w:rPr>
        <w:t xml:space="preserve"> (включая плодовые столовые вина)</w:t>
      </w:r>
      <w:r>
        <w:rPr>
          <w:rFonts w:eastAsia="Times New Roman"/>
          <w:lang w:eastAsia="ru-RU"/>
        </w:rPr>
        <w:t xml:space="preserve"> в натуральном выражении в России </w:t>
      </w:r>
      <w:proofErr w:type="gramStart"/>
      <w:r>
        <w:rPr>
          <w:rFonts w:eastAsia="Times New Roman"/>
          <w:lang w:eastAsia="ru-RU"/>
        </w:rPr>
        <w:t>составил</w:t>
      </w:r>
      <w:proofErr w:type="gramEnd"/>
      <w:r>
        <w:rPr>
          <w:rFonts w:eastAsia="Times New Roman"/>
          <w:lang w:eastAsia="ru-RU"/>
        </w:rPr>
        <w:t xml:space="preserve"> </w:t>
      </w:r>
      <w:r w:rsidR="00BF2FD7">
        <w:rPr>
          <w:rFonts w:eastAsia="Times New Roman"/>
          <w:lang w:eastAsia="ru-RU"/>
        </w:rPr>
        <w:t>…</w:t>
      </w:r>
      <w:r>
        <w:rPr>
          <w:rFonts w:eastAsia="Times New Roman"/>
          <w:lang w:eastAsia="ru-RU"/>
        </w:rPr>
        <w:t xml:space="preserve"> дал, в 2010 году </w:t>
      </w:r>
      <w:r w:rsidR="008735F9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 xml:space="preserve"> </w:t>
      </w:r>
      <w:r w:rsidR="00BF2FD7">
        <w:rPr>
          <w:rFonts w:eastAsia="Times New Roman"/>
          <w:lang w:eastAsia="ru-RU"/>
        </w:rPr>
        <w:t>…</w:t>
      </w:r>
      <w:r>
        <w:rPr>
          <w:rFonts w:eastAsia="Times New Roman"/>
          <w:lang w:eastAsia="ru-RU"/>
        </w:rPr>
        <w:t xml:space="preserve"> дал. Темп прироста объёма рынка тихих вин в натуральном выражении в 2010 году по отношению к 2009 году составил </w:t>
      </w:r>
      <w:r w:rsidR="00BF2FD7">
        <w:rPr>
          <w:rFonts w:eastAsia="Times New Roman"/>
          <w:lang w:eastAsia="ru-RU"/>
        </w:rPr>
        <w:t>…</w:t>
      </w:r>
      <w:r>
        <w:rPr>
          <w:rFonts w:eastAsia="Times New Roman"/>
          <w:lang w:eastAsia="ru-RU"/>
        </w:rPr>
        <w:t xml:space="preserve">%. По прогнозу аналитиков </w:t>
      </w:r>
      <w:r>
        <w:rPr>
          <w:rFonts w:eastAsia="Times New Roman"/>
          <w:lang w:val="en-US" w:eastAsia="ru-RU"/>
        </w:rPr>
        <w:t>DISCOVERY</w:t>
      </w:r>
      <w:r w:rsidRPr="00F3605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Research</w:t>
      </w:r>
      <w:r w:rsidRPr="00F3605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Group</w:t>
      </w:r>
      <w:r>
        <w:rPr>
          <w:rFonts w:eastAsia="Times New Roman"/>
          <w:lang w:eastAsia="ru-RU"/>
        </w:rPr>
        <w:t xml:space="preserve">, объём рынка тихих вин в натуральном выражении в России </w:t>
      </w:r>
      <w:r w:rsidR="008735F9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2011 год</w:t>
      </w:r>
      <w:r w:rsidR="008735F9">
        <w:rPr>
          <w:rFonts w:eastAsia="Times New Roman"/>
          <w:lang w:eastAsia="ru-RU"/>
        </w:rPr>
        <w:t>у</w:t>
      </w:r>
      <w:r>
        <w:rPr>
          <w:rFonts w:eastAsia="Times New Roman"/>
          <w:lang w:eastAsia="ru-RU"/>
        </w:rPr>
        <w:t xml:space="preserve"> </w:t>
      </w:r>
      <w:proofErr w:type="gramStart"/>
      <w:r w:rsidR="00D417C4">
        <w:rPr>
          <w:rFonts w:eastAsia="Times New Roman"/>
          <w:lang w:eastAsia="ru-RU"/>
        </w:rPr>
        <w:t>составит</w:t>
      </w:r>
      <w:proofErr w:type="gramEnd"/>
      <w:r>
        <w:rPr>
          <w:rFonts w:eastAsia="Times New Roman"/>
          <w:lang w:eastAsia="ru-RU"/>
        </w:rPr>
        <w:t xml:space="preserve"> </w:t>
      </w:r>
      <w:r w:rsidR="00BF2FD7">
        <w:rPr>
          <w:rFonts w:eastAsia="Times New Roman"/>
          <w:lang w:eastAsia="ru-RU"/>
        </w:rPr>
        <w:t>…</w:t>
      </w:r>
      <w:r>
        <w:rPr>
          <w:rFonts w:eastAsia="Times New Roman"/>
          <w:lang w:eastAsia="ru-RU"/>
        </w:rPr>
        <w:t xml:space="preserve"> дал.</w:t>
      </w:r>
    </w:p>
    <w:p w:rsidR="004807BE" w:rsidRDefault="004807BE" w:rsidP="00480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Autospacing="0"/>
        <w:ind w:firstLine="91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Ниже представлен объём рынка </w:t>
      </w:r>
      <w:r w:rsidR="00F36052">
        <w:rPr>
          <w:rFonts w:eastAsia="Times New Roman"/>
          <w:lang w:eastAsia="ru-RU"/>
        </w:rPr>
        <w:t>игристого вина и объём рынка тихого вина</w:t>
      </w:r>
      <w:r>
        <w:rPr>
          <w:rFonts w:eastAsia="Times New Roman"/>
          <w:lang w:eastAsia="ru-RU"/>
        </w:rPr>
        <w:t xml:space="preserve"> в России</w:t>
      </w:r>
      <w:r w:rsidR="00F36052">
        <w:rPr>
          <w:rFonts w:eastAsia="Times New Roman"/>
          <w:lang w:eastAsia="ru-RU"/>
        </w:rPr>
        <w:t xml:space="preserve"> в натуральном выражении</w:t>
      </w:r>
      <w:r>
        <w:rPr>
          <w:rFonts w:eastAsia="Times New Roman"/>
          <w:lang w:eastAsia="ru-RU"/>
        </w:rPr>
        <w:t xml:space="preserve"> по</w:t>
      </w:r>
      <w:r w:rsidRPr="00F8305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расчётам</w:t>
      </w:r>
      <w:r w:rsidRPr="00F8305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аналитиков</w:t>
      </w:r>
      <w:r w:rsidRPr="00F8305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DISCOVERY</w:t>
      </w:r>
      <w:r w:rsidRPr="00F8305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Research</w:t>
      </w:r>
      <w:r w:rsidRPr="00F8305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Group</w:t>
      </w:r>
      <w:r>
        <w:rPr>
          <w:rFonts w:eastAsia="Times New Roman"/>
          <w:lang w:eastAsia="ru-RU"/>
        </w:rPr>
        <w:t>.</w:t>
      </w:r>
    </w:p>
    <w:p w:rsidR="004807BE" w:rsidRDefault="004807BE" w:rsidP="004807BE">
      <w:pPr>
        <w:pStyle w:val="a6"/>
        <w:spacing w:after="0" w:afterAutospacing="0"/>
        <w:ind w:firstLine="0"/>
        <w:rPr>
          <w:rFonts w:eastAsia="Times New Roman"/>
          <w:lang w:eastAsia="ru-RU"/>
        </w:rPr>
      </w:pPr>
      <w:bookmarkStart w:id="158" w:name="_Toc311468177"/>
      <w:r>
        <w:t xml:space="preserve">Таблица </w:t>
      </w:r>
      <w:r w:rsidR="00DD4A1C">
        <w:fldChar w:fldCharType="begin"/>
      </w:r>
      <w:r w:rsidR="00DD4A1C">
        <w:instrText xml:space="preserve"> SEQ Табл</w:instrText>
      </w:r>
      <w:r w:rsidR="00DD4A1C">
        <w:instrText xml:space="preserve">ица \* ARABIC </w:instrText>
      </w:r>
      <w:r w:rsidR="00DD4A1C">
        <w:fldChar w:fldCharType="separate"/>
      </w:r>
      <w:r w:rsidR="007B53CD">
        <w:rPr>
          <w:noProof/>
        </w:rPr>
        <w:t>7</w:t>
      </w:r>
      <w:r w:rsidR="00DD4A1C">
        <w:rPr>
          <w:noProof/>
        </w:rPr>
        <w:fldChar w:fldCharType="end"/>
      </w:r>
      <w:r>
        <w:t>. Объём рынка игристых вин и объём рынка тихих вин в натуральном выражении в 2009-7 мес. 2011 гг., дал.</w:t>
      </w:r>
      <w:bookmarkEnd w:id="158"/>
    </w:p>
    <w:tbl>
      <w:tblPr>
        <w:tblW w:w="7220" w:type="dxa"/>
        <w:jc w:val="center"/>
        <w:tblInd w:w="93" w:type="dxa"/>
        <w:tblLook w:val="04A0" w:firstRow="1" w:lastRow="0" w:firstColumn="1" w:lastColumn="0" w:noHBand="0" w:noVBand="1"/>
      </w:tblPr>
      <w:tblGrid>
        <w:gridCol w:w="2000"/>
        <w:gridCol w:w="1740"/>
        <w:gridCol w:w="1740"/>
        <w:gridCol w:w="1740"/>
      </w:tblGrid>
      <w:tr w:rsidR="004807BE" w:rsidRPr="008735F9" w:rsidTr="00EA1AB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4807BE" w:rsidRPr="008735F9" w:rsidRDefault="004807BE" w:rsidP="00F3605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ru-RU"/>
              </w:rPr>
            </w:pPr>
            <w:r w:rsidRPr="008735F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4807BE" w:rsidRPr="008735F9" w:rsidRDefault="004807BE" w:rsidP="00F3605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ru-RU"/>
              </w:rPr>
            </w:pPr>
            <w:r w:rsidRPr="008735F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ru-RU"/>
              </w:rPr>
              <w:t>Объём рынка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4807BE" w:rsidRPr="008735F9" w:rsidRDefault="004807BE" w:rsidP="00F3605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ru-RU"/>
              </w:rPr>
            </w:pPr>
            <w:r w:rsidRPr="008735F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ru-RU"/>
              </w:rPr>
              <w:t>Объём рынка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4807BE" w:rsidRPr="008735F9" w:rsidRDefault="004807BE" w:rsidP="00F3605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ru-RU"/>
              </w:rPr>
            </w:pPr>
            <w:r w:rsidRPr="008735F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ru-RU"/>
              </w:rPr>
              <w:t>Объём рынка</w:t>
            </w:r>
          </w:p>
        </w:tc>
      </w:tr>
      <w:tr w:rsidR="004807BE" w:rsidRPr="008735F9" w:rsidTr="00EA1AB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4807BE" w:rsidRPr="008735F9" w:rsidRDefault="004807BE" w:rsidP="00F3605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ru-RU"/>
              </w:rPr>
            </w:pPr>
            <w:r w:rsidRPr="008735F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ru-RU"/>
              </w:rPr>
              <w:t>Товарная группа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4807BE" w:rsidRPr="008735F9" w:rsidRDefault="004807BE" w:rsidP="00F3605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ru-RU"/>
              </w:rPr>
            </w:pPr>
            <w:r w:rsidRPr="008735F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ru-RU"/>
              </w:rPr>
              <w:t>2009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4807BE" w:rsidRPr="008735F9" w:rsidRDefault="004807BE" w:rsidP="00F3605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ru-RU"/>
              </w:rPr>
            </w:pPr>
            <w:r w:rsidRPr="008735F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ru-RU"/>
              </w:rPr>
              <w:t>2010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4807BE" w:rsidRPr="008735F9" w:rsidRDefault="004807BE" w:rsidP="005D765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ru-RU"/>
              </w:rPr>
            </w:pPr>
            <w:r w:rsidRPr="008735F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ru-RU"/>
              </w:rPr>
              <w:t>2011*</w:t>
            </w:r>
          </w:p>
        </w:tc>
      </w:tr>
      <w:tr w:rsidR="004807BE" w:rsidRPr="008735F9" w:rsidTr="00BF2FD7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E" w:rsidRPr="008735F9" w:rsidRDefault="004807BE" w:rsidP="00F3605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  <w:r w:rsidRPr="008735F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ru-RU"/>
              </w:rPr>
              <w:t>Вина игристые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7BE" w:rsidRPr="008735F9" w:rsidRDefault="004807BE" w:rsidP="00F3605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7BE" w:rsidRPr="008735F9" w:rsidRDefault="004807BE" w:rsidP="00F3605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7BE" w:rsidRPr="008735F9" w:rsidRDefault="004807BE" w:rsidP="00F3605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</w:p>
        </w:tc>
      </w:tr>
      <w:tr w:rsidR="004807BE" w:rsidRPr="008735F9" w:rsidTr="00BF2FD7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E" w:rsidRPr="008735F9" w:rsidRDefault="004807BE" w:rsidP="00F3605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  <w:r w:rsidRPr="008735F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ru-RU"/>
              </w:rPr>
              <w:t>Вина тихие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7BE" w:rsidRPr="008735F9" w:rsidRDefault="004807BE" w:rsidP="00F3605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7BE" w:rsidRPr="008735F9" w:rsidRDefault="004807BE" w:rsidP="00F3605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7BE" w:rsidRPr="008735F9" w:rsidRDefault="004807BE" w:rsidP="00F3605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</w:p>
        </w:tc>
      </w:tr>
    </w:tbl>
    <w:p w:rsidR="004807BE" w:rsidRPr="004807BE" w:rsidRDefault="004807BE" w:rsidP="00EA1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Autospacing="0"/>
        <w:ind w:firstLine="3544"/>
        <w:rPr>
          <w:rFonts w:eastAsia="Times New Roman"/>
          <w:b/>
          <w:sz w:val="20"/>
          <w:szCs w:val="20"/>
          <w:lang w:val="en-US" w:eastAsia="ru-RU"/>
        </w:rPr>
      </w:pPr>
      <w:r w:rsidRPr="004807BE">
        <w:rPr>
          <w:rFonts w:eastAsia="Times New Roman"/>
          <w:b/>
          <w:sz w:val="20"/>
          <w:szCs w:val="20"/>
          <w:lang w:val="en-US" w:eastAsia="ru-RU"/>
        </w:rPr>
        <w:t>*</w:t>
      </w:r>
      <w:r w:rsidRPr="004807BE">
        <w:rPr>
          <w:rFonts w:eastAsia="Times New Roman"/>
          <w:b/>
          <w:sz w:val="20"/>
          <w:szCs w:val="20"/>
          <w:lang w:eastAsia="ru-RU"/>
        </w:rPr>
        <w:t>Прогноз</w:t>
      </w:r>
      <w:r w:rsidRPr="004807BE">
        <w:rPr>
          <w:rFonts w:eastAsia="Times New Roman"/>
          <w:b/>
          <w:sz w:val="20"/>
          <w:szCs w:val="20"/>
          <w:lang w:val="en-US" w:eastAsia="ru-RU"/>
        </w:rPr>
        <w:t xml:space="preserve"> </w:t>
      </w:r>
      <w:r w:rsidRPr="004807BE">
        <w:rPr>
          <w:rFonts w:eastAsia="Times New Roman"/>
          <w:b/>
          <w:sz w:val="20"/>
          <w:szCs w:val="20"/>
          <w:lang w:eastAsia="ru-RU"/>
        </w:rPr>
        <w:t>аналитиков</w:t>
      </w:r>
      <w:r w:rsidRPr="004807BE">
        <w:rPr>
          <w:rFonts w:eastAsia="Times New Roman"/>
          <w:b/>
          <w:sz w:val="20"/>
          <w:szCs w:val="20"/>
          <w:lang w:val="en-US" w:eastAsia="ru-RU"/>
        </w:rPr>
        <w:t xml:space="preserve"> DISCOVERY Research Group</w:t>
      </w:r>
    </w:p>
    <w:p w:rsidR="004807BE" w:rsidRDefault="004807BE" w:rsidP="00DB4282">
      <w:pPr>
        <w:spacing w:afterAutospacing="0"/>
        <w:ind w:firstLine="919"/>
        <w:rPr>
          <w:lang w:val="en-US"/>
        </w:rPr>
      </w:pPr>
    </w:p>
    <w:p w:rsidR="009D1ED8" w:rsidRDefault="009D1ED8" w:rsidP="00DB4282">
      <w:pPr>
        <w:spacing w:afterAutospacing="0"/>
        <w:ind w:firstLine="919"/>
      </w:pPr>
    </w:p>
    <w:p w:rsidR="00EA1AB5" w:rsidRDefault="00EA1AB5" w:rsidP="009D1ED8">
      <w:pPr>
        <w:pStyle w:val="a6"/>
        <w:spacing w:after="0" w:afterAutospacing="0"/>
        <w:ind w:firstLine="0"/>
      </w:pPr>
    </w:p>
    <w:p w:rsidR="003C0E49" w:rsidRDefault="003C0E49" w:rsidP="009D1ED8">
      <w:pPr>
        <w:pStyle w:val="a6"/>
        <w:spacing w:after="0" w:afterAutospacing="0"/>
        <w:ind w:firstLine="0"/>
      </w:pPr>
    </w:p>
    <w:p w:rsidR="003C0E49" w:rsidRDefault="003C0E49" w:rsidP="009D1ED8">
      <w:pPr>
        <w:pStyle w:val="a6"/>
        <w:spacing w:after="0" w:afterAutospacing="0"/>
        <w:ind w:firstLine="0"/>
      </w:pPr>
    </w:p>
    <w:p w:rsidR="009D1ED8" w:rsidRDefault="009D1ED8" w:rsidP="009D1ED8">
      <w:pPr>
        <w:pStyle w:val="a6"/>
        <w:spacing w:after="0" w:afterAutospacing="0"/>
        <w:ind w:firstLine="0"/>
      </w:pPr>
      <w:bookmarkStart w:id="159" w:name="_Toc311475238"/>
      <w:r>
        <w:t xml:space="preserve">Диаграмма </w:t>
      </w:r>
      <w:r w:rsidR="00DD4A1C">
        <w:fldChar w:fldCharType="begin"/>
      </w:r>
      <w:r w:rsidR="00DD4A1C">
        <w:instrText xml:space="preserve"> SEQ Диаграмма \* ARABIC </w:instrText>
      </w:r>
      <w:r w:rsidR="00DD4A1C">
        <w:fldChar w:fldCharType="separate"/>
      </w:r>
      <w:r>
        <w:rPr>
          <w:noProof/>
        </w:rPr>
        <w:t>6</w:t>
      </w:r>
      <w:r w:rsidR="00DD4A1C">
        <w:rPr>
          <w:noProof/>
        </w:rPr>
        <w:fldChar w:fldCharType="end"/>
      </w:r>
      <w:r>
        <w:t>. Объём рынка игристого вина в России в натуральном выражении и темп прироста в 2009-2011гг., дал и %</w:t>
      </w:r>
      <w:r w:rsidR="00EA1AB5">
        <w:t>.</w:t>
      </w:r>
      <w:bookmarkEnd w:id="159"/>
    </w:p>
    <w:p w:rsidR="009D1ED8" w:rsidRPr="009D1ED8" w:rsidRDefault="009D1ED8" w:rsidP="00EA1AB5">
      <w:pPr>
        <w:spacing w:afterAutospacing="0"/>
        <w:ind w:firstLine="0"/>
        <w:jc w:val="center"/>
      </w:pPr>
    </w:p>
    <w:p w:rsidR="009D1ED8" w:rsidRDefault="009D1ED8">
      <w:pPr>
        <w:spacing w:after="100"/>
        <w:rPr>
          <w:b/>
          <w:bCs/>
          <w:i/>
          <w:color w:val="000000" w:themeColor="text1"/>
          <w:sz w:val="20"/>
          <w:szCs w:val="18"/>
        </w:rPr>
      </w:pPr>
      <w:r>
        <w:br w:type="page"/>
      </w:r>
    </w:p>
    <w:p w:rsidR="009D1ED8" w:rsidRDefault="009D1ED8" w:rsidP="009D1ED8">
      <w:pPr>
        <w:pStyle w:val="a6"/>
        <w:spacing w:after="0" w:afterAutospacing="0"/>
        <w:ind w:firstLine="0"/>
      </w:pPr>
      <w:bookmarkStart w:id="160" w:name="_Toc311475239"/>
      <w:r>
        <w:lastRenderedPageBreak/>
        <w:t xml:space="preserve">Диаграмма </w:t>
      </w:r>
      <w:r w:rsidR="00DD4A1C">
        <w:fldChar w:fldCharType="begin"/>
      </w:r>
      <w:r w:rsidR="00DD4A1C">
        <w:instrText xml:space="preserve"> SEQ Диаграмма \* ARABIC </w:instrText>
      </w:r>
      <w:r w:rsidR="00DD4A1C">
        <w:fldChar w:fldCharType="separate"/>
      </w:r>
      <w:r>
        <w:rPr>
          <w:noProof/>
        </w:rPr>
        <w:t>7</w:t>
      </w:r>
      <w:r w:rsidR="00DD4A1C">
        <w:rPr>
          <w:noProof/>
        </w:rPr>
        <w:fldChar w:fldCharType="end"/>
      </w:r>
      <w:r>
        <w:t>. Объём рынка тихого вина в России в натуральном выражении и темп прироста в 2009-2011гг., дал и %</w:t>
      </w:r>
      <w:r w:rsidR="00EA1AB5">
        <w:t>.</w:t>
      </w:r>
      <w:bookmarkEnd w:id="160"/>
    </w:p>
    <w:p w:rsidR="009D1ED8" w:rsidRDefault="009D1ED8" w:rsidP="00EA1AB5">
      <w:pPr>
        <w:spacing w:afterAutospacing="0"/>
        <w:ind w:firstLine="0"/>
        <w:jc w:val="center"/>
        <w:rPr>
          <w:noProof/>
          <w:lang w:eastAsia="ru-RU"/>
        </w:rPr>
      </w:pPr>
    </w:p>
    <w:p w:rsidR="00BF2FD7" w:rsidRDefault="00BF2FD7" w:rsidP="00EA1AB5">
      <w:pPr>
        <w:spacing w:afterAutospacing="0"/>
        <w:ind w:firstLine="0"/>
        <w:jc w:val="center"/>
        <w:rPr>
          <w:noProof/>
          <w:lang w:eastAsia="ru-RU"/>
        </w:rPr>
      </w:pPr>
    </w:p>
    <w:p w:rsidR="00BF2FD7" w:rsidRDefault="00BF2FD7" w:rsidP="00EA1AB5">
      <w:pPr>
        <w:spacing w:afterAutospacing="0"/>
        <w:ind w:firstLine="0"/>
        <w:jc w:val="center"/>
        <w:rPr>
          <w:noProof/>
          <w:lang w:eastAsia="ru-RU"/>
        </w:rPr>
      </w:pPr>
    </w:p>
    <w:p w:rsidR="00BF2FD7" w:rsidRDefault="00BF2FD7" w:rsidP="00EA1AB5">
      <w:pPr>
        <w:spacing w:afterAutospacing="0"/>
        <w:ind w:firstLine="0"/>
        <w:jc w:val="center"/>
        <w:rPr>
          <w:noProof/>
          <w:lang w:eastAsia="ru-RU"/>
        </w:rPr>
      </w:pPr>
    </w:p>
    <w:p w:rsidR="00BF2FD7" w:rsidRDefault="00BF2FD7" w:rsidP="00EA1AB5">
      <w:pPr>
        <w:spacing w:afterAutospacing="0"/>
        <w:ind w:firstLine="0"/>
        <w:jc w:val="center"/>
        <w:rPr>
          <w:noProof/>
          <w:lang w:eastAsia="ru-RU"/>
        </w:rPr>
      </w:pPr>
    </w:p>
    <w:p w:rsidR="00BF2FD7" w:rsidRDefault="00BF2FD7" w:rsidP="00EA1AB5">
      <w:pPr>
        <w:spacing w:afterAutospacing="0"/>
        <w:ind w:firstLine="0"/>
        <w:jc w:val="center"/>
        <w:rPr>
          <w:noProof/>
          <w:lang w:eastAsia="ru-RU"/>
        </w:rPr>
      </w:pPr>
    </w:p>
    <w:p w:rsidR="00BF2FD7" w:rsidRDefault="00BF2FD7" w:rsidP="00EA1AB5">
      <w:pPr>
        <w:spacing w:afterAutospacing="0"/>
        <w:ind w:firstLine="0"/>
        <w:jc w:val="center"/>
        <w:rPr>
          <w:noProof/>
          <w:lang w:eastAsia="ru-RU"/>
        </w:rPr>
      </w:pPr>
    </w:p>
    <w:p w:rsidR="00BF2FD7" w:rsidRDefault="00BF2FD7" w:rsidP="00EA1AB5">
      <w:pPr>
        <w:spacing w:afterAutospacing="0"/>
        <w:ind w:firstLine="0"/>
        <w:jc w:val="center"/>
        <w:rPr>
          <w:noProof/>
          <w:lang w:eastAsia="ru-RU"/>
        </w:rPr>
      </w:pPr>
    </w:p>
    <w:p w:rsidR="00BF2FD7" w:rsidRDefault="00BF2FD7" w:rsidP="00EA1AB5">
      <w:pPr>
        <w:spacing w:afterAutospacing="0"/>
        <w:ind w:firstLine="0"/>
        <w:jc w:val="center"/>
        <w:rPr>
          <w:noProof/>
          <w:lang w:eastAsia="ru-RU"/>
        </w:rPr>
      </w:pPr>
    </w:p>
    <w:p w:rsidR="00BF2FD7" w:rsidRDefault="00BF2FD7" w:rsidP="00EA1AB5">
      <w:pPr>
        <w:spacing w:afterAutospacing="0"/>
        <w:ind w:firstLine="0"/>
        <w:jc w:val="center"/>
        <w:rPr>
          <w:noProof/>
          <w:lang w:eastAsia="ru-RU"/>
        </w:rPr>
      </w:pPr>
    </w:p>
    <w:p w:rsidR="00BF2FD7" w:rsidRDefault="00BF2FD7" w:rsidP="00EA1AB5">
      <w:pPr>
        <w:spacing w:afterAutospacing="0"/>
        <w:ind w:firstLine="0"/>
        <w:jc w:val="center"/>
        <w:rPr>
          <w:noProof/>
          <w:lang w:eastAsia="ru-RU"/>
        </w:rPr>
      </w:pPr>
    </w:p>
    <w:p w:rsidR="00BF2FD7" w:rsidRDefault="00BF2FD7" w:rsidP="00EA1AB5">
      <w:pPr>
        <w:spacing w:afterAutospacing="0"/>
        <w:ind w:firstLine="0"/>
        <w:jc w:val="center"/>
        <w:rPr>
          <w:noProof/>
          <w:lang w:eastAsia="ru-RU"/>
        </w:rPr>
      </w:pPr>
    </w:p>
    <w:p w:rsidR="00BF2FD7" w:rsidRDefault="00BF2FD7" w:rsidP="00EA1AB5">
      <w:pPr>
        <w:spacing w:afterAutospacing="0"/>
        <w:ind w:firstLine="0"/>
        <w:jc w:val="center"/>
        <w:rPr>
          <w:noProof/>
          <w:lang w:eastAsia="ru-RU"/>
        </w:rPr>
      </w:pPr>
    </w:p>
    <w:p w:rsidR="00BF2FD7" w:rsidRPr="009D1ED8" w:rsidRDefault="00BF2FD7" w:rsidP="00EA1AB5">
      <w:pPr>
        <w:spacing w:afterAutospacing="0"/>
        <w:ind w:firstLine="0"/>
        <w:jc w:val="center"/>
      </w:pPr>
    </w:p>
    <w:p w:rsidR="0050472A" w:rsidRDefault="00F36052" w:rsidP="00DB4282">
      <w:pPr>
        <w:spacing w:afterAutospacing="0"/>
        <w:ind w:firstLine="919"/>
      </w:pPr>
      <w:r>
        <w:t xml:space="preserve">В </w:t>
      </w:r>
      <w:proofErr w:type="gramStart"/>
      <w:r>
        <w:t>целом</w:t>
      </w:r>
      <w:proofErr w:type="gramEnd"/>
      <w:r>
        <w:t xml:space="preserve"> можно говорить о том, что в</w:t>
      </w:r>
      <w:r w:rsidR="0050472A">
        <w:t xml:space="preserve"> 2009 году объем рынка алкогольной продукции (включая пиво и слабоалкогольные напитки) упал на </w:t>
      </w:r>
      <w:r w:rsidR="00BF2FD7">
        <w:t>…</w:t>
      </w:r>
      <w:r w:rsidR="0050472A">
        <w:t xml:space="preserve">% из-за снижения внутреннего производства водки и сокращения импортных поставок. В денежном выражении он остался на уровне 2008 года - </w:t>
      </w:r>
      <w:r w:rsidR="00BF2FD7">
        <w:t>…</w:t>
      </w:r>
      <w:r w:rsidR="0050472A">
        <w:t xml:space="preserve">трлн. руб. (включая пиво - 0,4 трлн. руб.), хотя последние несколько лет увеличивался </w:t>
      </w:r>
      <w:proofErr w:type="gramStart"/>
      <w:r w:rsidR="0050472A">
        <w:t>на</w:t>
      </w:r>
      <w:proofErr w:type="gramEnd"/>
      <w:r w:rsidR="0050472A">
        <w:t xml:space="preserve"> </w:t>
      </w:r>
      <w:r w:rsidR="00BF2FD7">
        <w:t>…</w:t>
      </w:r>
      <w:r w:rsidR="0050472A">
        <w:t>%.</w:t>
      </w:r>
    </w:p>
    <w:p w:rsidR="00124821" w:rsidRPr="00124821" w:rsidRDefault="00537973" w:rsidP="00124821">
      <w:pPr>
        <w:spacing w:before="120" w:afterAutospacing="0"/>
      </w:pPr>
      <w:proofErr w:type="gramStart"/>
      <w:r>
        <w:t xml:space="preserve">По данным </w:t>
      </w:r>
      <w:proofErr w:type="spellStart"/>
      <w:r w:rsidRPr="00537973">
        <w:rPr>
          <w:iCs/>
        </w:rPr>
        <w:t>Euromonitor</w:t>
      </w:r>
      <w:proofErr w:type="spellEnd"/>
      <w:r w:rsidRPr="00537973">
        <w:rPr>
          <w:iCs/>
        </w:rPr>
        <w:t xml:space="preserve"> </w:t>
      </w:r>
      <w:proofErr w:type="spellStart"/>
      <w:r w:rsidRPr="00537973">
        <w:rPr>
          <w:iCs/>
        </w:rPr>
        <w:t>International</w:t>
      </w:r>
      <w:proofErr w:type="spellEnd"/>
      <w:r>
        <w:t>, в</w:t>
      </w:r>
      <w:r w:rsidR="00351477" w:rsidRPr="00124821">
        <w:t xml:space="preserve"> 2009 году объем рынка вина в натуральном выражении сократился на </w:t>
      </w:r>
      <w:r w:rsidR="00BF2FD7">
        <w:t>…</w:t>
      </w:r>
      <w:r w:rsidR="00351477" w:rsidRPr="00124821">
        <w:t>% (по оценкам</w:t>
      </w:r>
      <w:r w:rsidR="00DB4282">
        <w:t xml:space="preserve"> ЦИФРРА</w:t>
      </w:r>
      <w:r w:rsidR="00351477" w:rsidRPr="00124821">
        <w:t xml:space="preserve"> на </w:t>
      </w:r>
      <w:r w:rsidR="00BF2FD7">
        <w:t>…</w:t>
      </w:r>
      <w:r w:rsidR="00351477" w:rsidRPr="00124821">
        <w:t xml:space="preserve">%) против </w:t>
      </w:r>
      <w:r w:rsidR="00BF2FD7">
        <w:t>…</w:t>
      </w:r>
      <w:r w:rsidR="00351477" w:rsidRPr="00124821">
        <w:t>% роста в 2008 году</w:t>
      </w:r>
      <w:r w:rsidR="00FC016A" w:rsidRPr="00124821">
        <w:t xml:space="preserve"> и составил </w:t>
      </w:r>
      <w:r w:rsidR="0050472A" w:rsidRPr="00124821">
        <w:t xml:space="preserve">в натуральном выражении </w:t>
      </w:r>
      <w:r w:rsidR="00BF2FD7">
        <w:t>…</w:t>
      </w:r>
      <w:r w:rsidR="00FC016A" w:rsidRPr="00124821">
        <w:t xml:space="preserve"> млн. дал</w:t>
      </w:r>
      <w:r w:rsidR="00FA5FBB" w:rsidRPr="00124821">
        <w:t>.</w:t>
      </w:r>
      <w:proofErr w:type="gramEnd"/>
      <w:r w:rsidR="00351477" w:rsidRPr="00124821">
        <w:t xml:space="preserve"> В основном сокращение произошло за счёт </w:t>
      </w:r>
      <w:r w:rsidR="00BF2FD7">
        <w:t>…………………………………………………………..</w:t>
      </w:r>
      <w:r w:rsidR="00351477" w:rsidRPr="00124821">
        <w:t xml:space="preserve">, в то время как </w:t>
      </w:r>
      <w:r w:rsidR="00BF2FD7">
        <w:t>……………………………….</w:t>
      </w:r>
      <w:r w:rsidR="00351477" w:rsidRPr="00124821">
        <w:t xml:space="preserve"> на прежнем уровне. </w:t>
      </w:r>
      <w:r w:rsidR="00124821" w:rsidRPr="00124821">
        <w:t xml:space="preserve">Эти данные подтверждает Восточно-Европейская Ассоциация </w:t>
      </w:r>
      <w:proofErr w:type="spellStart"/>
      <w:r w:rsidR="00124821" w:rsidRPr="00124821">
        <w:t>Сомелье</w:t>
      </w:r>
      <w:proofErr w:type="spellEnd"/>
      <w:r w:rsidR="00124821" w:rsidRPr="00124821">
        <w:t xml:space="preserve"> и Экспертов</w:t>
      </w:r>
      <w:r w:rsidR="00124821">
        <w:t>, заявляя, что в 2009 году объём российского рынка вина составлял чуть больше 100</w:t>
      </w:r>
      <w:r w:rsidR="00CA4086">
        <w:t xml:space="preserve"> </w:t>
      </w:r>
      <w:r w:rsidR="00124821">
        <w:t>млн. дал.</w:t>
      </w:r>
    </w:p>
    <w:p w:rsidR="00962569" w:rsidRDefault="00124821" w:rsidP="00962569">
      <w:pPr>
        <w:spacing w:afterAutospacing="0"/>
        <w:ind w:firstLine="919"/>
        <w:rPr>
          <w:rFonts w:eastAsia="Times New Roman"/>
          <w:lang w:eastAsia="ru-RU"/>
        </w:rPr>
      </w:pPr>
      <w:r>
        <w:t xml:space="preserve">В стоимостном </w:t>
      </w:r>
      <w:proofErr w:type="gramStart"/>
      <w:r>
        <w:t>выражении</w:t>
      </w:r>
      <w:proofErr w:type="gramEnd"/>
      <w:r>
        <w:t xml:space="preserve"> п</w:t>
      </w:r>
      <w:r w:rsidR="0050472A">
        <w:t xml:space="preserve">о данным «Бизнес Аналитика» объём рынка </w:t>
      </w:r>
      <w:r w:rsidR="0050472A" w:rsidRPr="0050472A">
        <w:t xml:space="preserve">тихих </w:t>
      </w:r>
      <w:r w:rsidR="0050472A" w:rsidRPr="0050472A">
        <w:rPr>
          <w:bCs/>
        </w:rPr>
        <w:t>вин</w:t>
      </w:r>
      <w:r w:rsidR="0050472A" w:rsidRPr="0050472A">
        <w:t xml:space="preserve"> в 2009 году составил </w:t>
      </w:r>
      <w:r w:rsidR="00BF2FD7">
        <w:t>…</w:t>
      </w:r>
      <w:r w:rsidR="0050472A" w:rsidRPr="0050472A">
        <w:t xml:space="preserve"> млрд</w:t>
      </w:r>
      <w:r w:rsidR="0050472A">
        <w:t>.</w:t>
      </w:r>
      <w:r w:rsidR="0050472A" w:rsidRPr="0050472A">
        <w:t xml:space="preserve"> руб., игристых вин - около </w:t>
      </w:r>
      <w:r w:rsidR="00BF2FD7">
        <w:t>…</w:t>
      </w:r>
      <w:r w:rsidR="0050472A" w:rsidRPr="0050472A">
        <w:t xml:space="preserve"> млрд</w:t>
      </w:r>
      <w:r w:rsidR="0050472A">
        <w:t>.</w:t>
      </w:r>
      <w:r w:rsidR="0050472A" w:rsidRPr="0050472A">
        <w:t xml:space="preserve"> руб., вермутов - </w:t>
      </w:r>
      <w:r w:rsidR="00BF2FD7">
        <w:t>…</w:t>
      </w:r>
      <w:r w:rsidR="0050472A" w:rsidRPr="0050472A">
        <w:t xml:space="preserve"> млрд</w:t>
      </w:r>
      <w:r w:rsidR="0050472A">
        <w:t>.</w:t>
      </w:r>
      <w:r w:rsidR="0050472A" w:rsidRPr="0050472A">
        <w:t xml:space="preserve"> руб.</w:t>
      </w:r>
      <w:r w:rsidR="00962569">
        <w:t xml:space="preserve"> Эти данные подтверждает э</w:t>
      </w:r>
      <w:r w:rsidR="00962569" w:rsidRPr="00B97E87">
        <w:rPr>
          <w:rFonts w:eastAsia="Times New Roman"/>
          <w:lang w:eastAsia="ru-RU"/>
        </w:rPr>
        <w:t>ксперт департамента оценки «2К Аудит —</w:t>
      </w:r>
      <w:r w:rsidR="00962569">
        <w:rPr>
          <w:rFonts w:eastAsia="Times New Roman"/>
          <w:lang w:eastAsia="ru-RU"/>
        </w:rPr>
        <w:t xml:space="preserve"> Деловые консуль</w:t>
      </w:r>
      <w:r w:rsidR="00962569">
        <w:rPr>
          <w:rFonts w:eastAsia="Times New Roman"/>
          <w:lang w:eastAsia="ru-RU"/>
        </w:rPr>
        <w:softHyphen/>
        <w:t>тации»/</w:t>
      </w:r>
      <w:proofErr w:type="spellStart"/>
      <w:r w:rsidR="00962569">
        <w:rPr>
          <w:rFonts w:eastAsia="Times New Roman"/>
          <w:lang w:eastAsia="ru-RU"/>
        </w:rPr>
        <w:t>Morison</w:t>
      </w:r>
      <w:proofErr w:type="spellEnd"/>
      <w:r w:rsidR="00962569">
        <w:rPr>
          <w:rFonts w:eastAsia="Times New Roman"/>
          <w:lang w:eastAsia="ru-RU"/>
        </w:rPr>
        <w:t xml:space="preserve"> </w:t>
      </w:r>
      <w:proofErr w:type="spellStart"/>
      <w:r w:rsidR="00962569" w:rsidRPr="00B97E87">
        <w:rPr>
          <w:rFonts w:eastAsia="Times New Roman"/>
          <w:lang w:eastAsia="ru-RU"/>
        </w:rPr>
        <w:t>International</w:t>
      </w:r>
      <w:proofErr w:type="spellEnd"/>
      <w:r w:rsidR="00962569">
        <w:rPr>
          <w:rFonts w:eastAsia="Times New Roman"/>
          <w:lang w:eastAsia="ru-RU"/>
        </w:rPr>
        <w:t xml:space="preserve"> </w:t>
      </w:r>
      <w:r w:rsidR="00962569" w:rsidRPr="00B97E87">
        <w:rPr>
          <w:rFonts w:eastAsia="Times New Roman"/>
          <w:lang w:eastAsia="ru-RU"/>
        </w:rPr>
        <w:t>Петр Клюев</w:t>
      </w:r>
      <w:r w:rsidR="00962569">
        <w:rPr>
          <w:rFonts w:eastAsia="Times New Roman"/>
          <w:lang w:eastAsia="ru-RU"/>
        </w:rPr>
        <w:t>.</w:t>
      </w:r>
      <w:r w:rsidR="00962569" w:rsidRPr="00B97E87">
        <w:rPr>
          <w:rFonts w:eastAsia="Times New Roman"/>
          <w:lang w:eastAsia="ru-RU"/>
        </w:rPr>
        <w:t xml:space="preserve"> </w:t>
      </w:r>
      <w:r w:rsidR="00875E01">
        <w:rPr>
          <w:rFonts w:eastAsia="Times New Roman"/>
          <w:lang w:eastAsia="ru-RU"/>
        </w:rPr>
        <w:t xml:space="preserve">Отсюда, в стоимостном выражении объём рынка вина в России в 2009 году составил </w:t>
      </w:r>
      <w:r w:rsidR="00BF2FD7">
        <w:rPr>
          <w:rFonts w:eastAsia="Times New Roman"/>
          <w:lang w:eastAsia="ru-RU"/>
        </w:rPr>
        <w:t>…</w:t>
      </w:r>
      <w:r w:rsidR="00875E01">
        <w:rPr>
          <w:rFonts w:eastAsia="Times New Roman"/>
          <w:lang w:eastAsia="ru-RU"/>
        </w:rPr>
        <w:t xml:space="preserve"> млрд. руб.</w:t>
      </w:r>
    </w:p>
    <w:p w:rsidR="00FC016A" w:rsidRDefault="001A3A7E" w:rsidP="001A3A7E">
      <w:pPr>
        <w:spacing w:before="120" w:afterAutospacing="0"/>
      </w:pPr>
      <w:r>
        <w:t xml:space="preserve">По данным </w:t>
      </w:r>
      <w:proofErr w:type="spellStart"/>
      <w:r>
        <w:t>Euromonitor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>, в</w:t>
      </w:r>
      <w:r w:rsidR="00FA5FBB">
        <w:t xml:space="preserve"> 2009 году </w:t>
      </w:r>
      <w:r w:rsidR="00FA5FBB" w:rsidRPr="000B5845">
        <w:t xml:space="preserve">объём </w:t>
      </w:r>
      <w:r w:rsidR="000B5845">
        <w:t>рынка</w:t>
      </w:r>
      <w:r w:rsidR="00FA5FBB" w:rsidRPr="00FA5FBB">
        <w:t xml:space="preserve"> тихих виноградных вин</w:t>
      </w:r>
      <w:r w:rsidR="0051266C">
        <w:t xml:space="preserve"> составил </w:t>
      </w:r>
      <w:r w:rsidR="00BF2FD7">
        <w:t>…</w:t>
      </w:r>
      <w:r w:rsidR="0051266C">
        <w:t xml:space="preserve"> млн. дал, игристых вин – </w:t>
      </w:r>
      <w:r w:rsidR="00BF2FD7">
        <w:t>…</w:t>
      </w:r>
      <w:r w:rsidR="0051266C">
        <w:t xml:space="preserve"> млн. дал, креплёных вин и вермутов – </w:t>
      </w:r>
      <w:r w:rsidR="00BF2FD7">
        <w:t>…</w:t>
      </w:r>
      <w:r w:rsidR="0051266C">
        <w:t xml:space="preserve"> млн. дал, </w:t>
      </w:r>
      <w:proofErr w:type="spellStart"/>
      <w:r w:rsidR="0051266C">
        <w:t>невиноградных</w:t>
      </w:r>
      <w:proofErr w:type="spellEnd"/>
      <w:r w:rsidR="0051266C">
        <w:t xml:space="preserve"> вин – </w:t>
      </w:r>
      <w:r w:rsidR="00BF2FD7">
        <w:t>…</w:t>
      </w:r>
      <w:r w:rsidR="0051266C">
        <w:t xml:space="preserve"> млн. дал. </w:t>
      </w:r>
      <w:r w:rsidR="00FC016A">
        <w:t xml:space="preserve">В 2009 году продажи красного и белого вина в </w:t>
      </w:r>
      <w:r w:rsidR="00FC016A">
        <w:lastRenderedPageBreak/>
        <w:t xml:space="preserve">России составили соответственно </w:t>
      </w:r>
      <w:r w:rsidR="00BF2FD7">
        <w:t>…</w:t>
      </w:r>
      <w:r w:rsidR="00FC016A">
        <w:t xml:space="preserve"> и </w:t>
      </w:r>
      <w:r w:rsidR="00BF2FD7">
        <w:t>…</w:t>
      </w:r>
      <w:r w:rsidR="00FC016A">
        <w:t xml:space="preserve"> млн. дал. Розовое вино – все еще относительно новый для россиян напиток, и культура его потребления пока недостаточно развита. Так, в 2009 году было продано </w:t>
      </w:r>
      <w:r>
        <w:t xml:space="preserve">всего </w:t>
      </w:r>
      <w:r w:rsidR="00BF2FD7">
        <w:t>…</w:t>
      </w:r>
      <w:r>
        <w:t xml:space="preserve"> млн. дал розовых вин.</w:t>
      </w:r>
    </w:p>
    <w:p w:rsidR="00DB4282" w:rsidRDefault="00DB4282" w:rsidP="00DB4282">
      <w:r>
        <w:t>В таблицах ниже приведены данные ФСГС РФ об объёме рынка виноградного и плодового вина в 2006-2010 гг. В</w:t>
      </w:r>
      <w:r w:rsidR="008F2F7B">
        <w:t xml:space="preserve"> 2009 году объём рынка виноградного и плодового вина составил </w:t>
      </w:r>
      <w:r w:rsidR="00BF2FD7">
        <w:t>…</w:t>
      </w:r>
      <w:r w:rsidR="008F2F7B">
        <w:t xml:space="preserve"> млн. дал. </w:t>
      </w:r>
      <w:r>
        <w:t xml:space="preserve">По данным ФСГС РФ за первые 3 квартала 2010 года объём </w:t>
      </w:r>
      <w:r w:rsidR="00875E01">
        <w:t>рынка</w:t>
      </w:r>
      <w:r>
        <w:t xml:space="preserve"> виноградных и плодовых вин в России составил </w:t>
      </w:r>
      <w:r w:rsidR="00BF2FD7">
        <w:t>…</w:t>
      </w:r>
      <w:r>
        <w:t xml:space="preserve"> млн. дал.</w:t>
      </w:r>
    </w:p>
    <w:p w:rsidR="00DB4282" w:rsidRDefault="00DB4282" w:rsidP="00DB4282">
      <w:pPr>
        <w:pStyle w:val="a6"/>
        <w:spacing w:after="0" w:afterAutospacing="0"/>
        <w:ind w:firstLine="0"/>
      </w:pPr>
      <w:bookmarkStart w:id="161" w:name="_Toc311468178"/>
      <w:r>
        <w:t xml:space="preserve">Таблица </w:t>
      </w:r>
      <w:r w:rsidR="00DD4A1C">
        <w:fldChar w:fldCharType="begin"/>
      </w:r>
      <w:r w:rsidR="00DD4A1C">
        <w:instrText xml:space="preserve"> SEQ Таблица \* ARABIC </w:instrText>
      </w:r>
      <w:r w:rsidR="00DD4A1C">
        <w:fldChar w:fldCharType="separate"/>
      </w:r>
      <w:r w:rsidR="007B53CD">
        <w:rPr>
          <w:noProof/>
        </w:rPr>
        <w:t>8</w:t>
      </w:r>
      <w:r w:rsidR="00DD4A1C">
        <w:rPr>
          <w:noProof/>
        </w:rPr>
        <w:fldChar w:fldCharType="end"/>
      </w:r>
      <w:r>
        <w:t>. Объём рынка виноградного и плодового вина в 2006-2009 гг., млн. дал</w:t>
      </w:r>
      <w:r w:rsidR="00EA1AB5">
        <w:t>.</w:t>
      </w:r>
      <w:bookmarkEnd w:id="161"/>
    </w:p>
    <w:tbl>
      <w:tblPr>
        <w:tblStyle w:val="af1"/>
        <w:tblW w:w="9039" w:type="dxa"/>
        <w:jc w:val="center"/>
        <w:tblLook w:val="04A0" w:firstRow="1" w:lastRow="0" w:firstColumn="1" w:lastColumn="0" w:noHBand="0" w:noVBand="1"/>
      </w:tblPr>
      <w:tblGrid>
        <w:gridCol w:w="2150"/>
        <w:gridCol w:w="1360"/>
        <w:gridCol w:w="1418"/>
        <w:gridCol w:w="1276"/>
        <w:gridCol w:w="1417"/>
        <w:gridCol w:w="1418"/>
      </w:tblGrid>
      <w:tr w:rsidR="00DB4282" w:rsidRPr="00EA1AB5" w:rsidTr="00EA1AB5">
        <w:trPr>
          <w:jc w:val="center"/>
        </w:trPr>
        <w:tc>
          <w:tcPr>
            <w:tcW w:w="2150" w:type="dxa"/>
            <w:shd w:val="clear" w:color="auto" w:fill="B8CCE4" w:themeFill="accent1" w:themeFillTint="66"/>
          </w:tcPr>
          <w:p w:rsidR="00DB4282" w:rsidRPr="00EA1AB5" w:rsidRDefault="00DB4282" w:rsidP="006960FA">
            <w:pPr>
              <w:spacing w:before="120" w:afterAutospacing="0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360" w:type="dxa"/>
            <w:shd w:val="clear" w:color="auto" w:fill="B8CCE4" w:themeFill="accent1" w:themeFillTint="66"/>
          </w:tcPr>
          <w:p w:rsidR="00DB4282" w:rsidRPr="00EA1AB5" w:rsidRDefault="00DB4282" w:rsidP="006960FA">
            <w:pPr>
              <w:spacing w:before="120" w:afterAutospacing="0"/>
              <w:ind w:firstLine="0"/>
              <w:jc w:val="center"/>
              <w:rPr>
                <w:rFonts w:asciiTheme="minorHAnsi" w:hAnsiTheme="minorHAnsi"/>
                <w:b/>
              </w:rPr>
            </w:pPr>
            <w:r w:rsidRPr="00EA1AB5">
              <w:rPr>
                <w:rFonts w:asciiTheme="minorHAnsi" w:hAnsiTheme="minorHAnsi"/>
                <w:b/>
              </w:rPr>
              <w:t>2006 год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DB4282" w:rsidRPr="00EA1AB5" w:rsidRDefault="00DB4282" w:rsidP="006960FA">
            <w:pPr>
              <w:spacing w:before="120" w:afterAutospacing="0"/>
              <w:ind w:firstLine="0"/>
              <w:jc w:val="center"/>
              <w:rPr>
                <w:rFonts w:asciiTheme="minorHAnsi" w:hAnsiTheme="minorHAnsi"/>
                <w:b/>
              </w:rPr>
            </w:pPr>
            <w:r w:rsidRPr="00EA1AB5">
              <w:rPr>
                <w:rFonts w:asciiTheme="minorHAnsi" w:hAnsiTheme="minorHAnsi"/>
                <w:b/>
              </w:rPr>
              <w:t>2007 год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DB4282" w:rsidRPr="00EA1AB5" w:rsidRDefault="00DB4282" w:rsidP="006960FA">
            <w:pPr>
              <w:spacing w:before="120" w:afterAutospacing="0"/>
              <w:ind w:firstLine="0"/>
              <w:jc w:val="center"/>
              <w:rPr>
                <w:rFonts w:asciiTheme="minorHAnsi" w:hAnsiTheme="minorHAnsi"/>
                <w:b/>
              </w:rPr>
            </w:pPr>
            <w:r w:rsidRPr="00EA1AB5">
              <w:rPr>
                <w:rFonts w:asciiTheme="minorHAnsi" w:hAnsiTheme="minorHAnsi"/>
                <w:b/>
              </w:rPr>
              <w:t>2008 год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DB4282" w:rsidRPr="00EA1AB5" w:rsidRDefault="00DB4282" w:rsidP="006960FA">
            <w:pPr>
              <w:spacing w:before="120" w:afterAutospacing="0"/>
              <w:ind w:firstLine="0"/>
              <w:jc w:val="center"/>
              <w:rPr>
                <w:rFonts w:asciiTheme="minorHAnsi" w:hAnsiTheme="minorHAnsi"/>
                <w:b/>
              </w:rPr>
            </w:pPr>
            <w:r w:rsidRPr="00EA1AB5">
              <w:rPr>
                <w:rFonts w:asciiTheme="minorHAnsi" w:hAnsiTheme="minorHAnsi"/>
                <w:b/>
              </w:rPr>
              <w:t>2009 год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DB4282" w:rsidRPr="00EA1AB5" w:rsidRDefault="00DB4282" w:rsidP="006960FA">
            <w:pPr>
              <w:spacing w:before="120" w:afterAutospacing="0"/>
              <w:ind w:firstLine="0"/>
              <w:jc w:val="center"/>
              <w:rPr>
                <w:rFonts w:asciiTheme="minorHAnsi" w:hAnsiTheme="minorHAnsi"/>
                <w:b/>
              </w:rPr>
            </w:pPr>
            <w:r w:rsidRPr="00EA1AB5">
              <w:rPr>
                <w:rFonts w:asciiTheme="minorHAnsi" w:hAnsiTheme="minorHAnsi"/>
                <w:b/>
              </w:rPr>
              <w:t>2010 год</w:t>
            </w:r>
          </w:p>
        </w:tc>
      </w:tr>
      <w:tr w:rsidR="00DB4282" w:rsidRPr="00EA1AB5" w:rsidTr="00EA1AB5">
        <w:trPr>
          <w:trHeight w:val="708"/>
          <w:jc w:val="center"/>
        </w:trPr>
        <w:tc>
          <w:tcPr>
            <w:tcW w:w="2150" w:type="dxa"/>
          </w:tcPr>
          <w:p w:rsidR="00DB4282" w:rsidRPr="00EA1AB5" w:rsidRDefault="00DB4282" w:rsidP="00875E01">
            <w:pPr>
              <w:spacing w:before="120" w:afterAutospacing="0"/>
              <w:ind w:firstLine="0"/>
              <w:jc w:val="center"/>
              <w:rPr>
                <w:rFonts w:asciiTheme="minorHAnsi" w:hAnsiTheme="minorHAnsi"/>
              </w:rPr>
            </w:pPr>
            <w:r w:rsidRPr="00EA1AB5">
              <w:rPr>
                <w:rFonts w:asciiTheme="minorHAnsi" w:eastAsia="Times New Roman" w:hAnsiTheme="minorHAnsi"/>
                <w:bCs/>
                <w:lang w:eastAsia="ru-RU"/>
              </w:rPr>
              <w:t>Суммарный объем рынка виноградного и плодового вина</w:t>
            </w:r>
          </w:p>
        </w:tc>
        <w:tc>
          <w:tcPr>
            <w:tcW w:w="1360" w:type="dxa"/>
          </w:tcPr>
          <w:p w:rsidR="00DB4282" w:rsidRPr="00EA1AB5" w:rsidRDefault="00DB4282" w:rsidP="006960FA">
            <w:pPr>
              <w:spacing w:before="120" w:afterAutospacing="0"/>
              <w:ind w:firstLine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DB4282" w:rsidRPr="00EA1AB5" w:rsidRDefault="00DB4282" w:rsidP="006960FA">
            <w:pPr>
              <w:spacing w:before="120" w:afterAutospacing="0"/>
              <w:ind w:firstLine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DB4282" w:rsidRPr="00EA1AB5" w:rsidRDefault="00DB4282" w:rsidP="006960FA">
            <w:pPr>
              <w:spacing w:before="120" w:afterAutospacing="0"/>
              <w:ind w:firstLine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DB4282" w:rsidRPr="00EA1AB5" w:rsidRDefault="00DB4282" w:rsidP="006960FA">
            <w:pPr>
              <w:spacing w:before="120" w:afterAutospacing="0"/>
              <w:ind w:firstLine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DB4282" w:rsidRPr="00EA1AB5" w:rsidRDefault="00DB4282" w:rsidP="006960FA">
            <w:pPr>
              <w:spacing w:before="120" w:afterAutospacing="0"/>
              <w:ind w:firstLine="0"/>
              <w:jc w:val="right"/>
              <w:rPr>
                <w:rFonts w:asciiTheme="minorHAnsi" w:eastAsia="Times New Roman" w:hAnsiTheme="minorHAnsi"/>
                <w:bCs/>
                <w:lang w:eastAsia="ru-RU"/>
              </w:rPr>
            </w:pPr>
          </w:p>
        </w:tc>
      </w:tr>
    </w:tbl>
    <w:p w:rsidR="00DB4282" w:rsidRDefault="00DB4282" w:rsidP="00DB4282">
      <w:pPr>
        <w:spacing w:before="120" w:afterAutospacing="0"/>
        <w:jc w:val="right"/>
        <w:rPr>
          <w:b/>
          <w:bCs/>
          <w:i/>
          <w:color w:val="000000" w:themeColor="text1"/>
          <w:sz w:val="20"/>
          <w:szCs w:val="18"/>
        </w:rPr>
      </w:pPr>
      <w:r w:rsidRPr="00E702F1">
        <w:rPr>
          <w:b/>
          <w:sz w:val="20"/>
          <w:szCs w:val="20"/>
        </w:rPr>
        <w:t xml:space="preserve">Источник: </w:t>
      </w:r>
      <w:r>
        <w:rPr>
          <w:b/>
          <w:sz w:val="20"/>
          <w:szCs w:val="20"/>
        </w:rPr>
        <w:t>ФСГС РФ</w:t>
      </w:r>
    </w:p>
    <w:p w:rsidR="00DB4282" w:rsidRPr="00970AED" w:rsidRDefault="00DB4282" w:rsidP="00DB4282">
      <w:pPr>
        <w:pStyle w:val="a6"/>
        <w:spacing w:after="0" w:afterAutospacing="0"/>
        <w:ind w:firstLine="0"/>
      </w:pPr>
      <w:bookmarkStart w:id="162" w:name="_Toc311468179"/>
      <w:r w:rsidRPr="00970AED">
        <w:t xml:space="preserve">Таблица </w:t>
      </w:r>
      <w:r w:rsidR="00DD4A1C">
        <w:fldChar w:fldCharType="begin"/>
      </w:r>
      <w:r w:rsidR="00DD4A1C">
        <w:instrText xml:space="preserve"> SEQ Таблица \* ARABIC </w:instrText>
      </w:r>
      <w:r w:rsidR="00DD4A1C">
        <w:fldChar w:fldCharType="separate"/>
      </w:r>
      <w:r w:rsidR="007B53CD">
        <w:rPr>
          <w:noProof/>
        </w:rPr>
        <w:t>9</w:t>
      </w:r>
      <w:r w:rsidR="00DD4A1C">
        <w:rPr>
          <w:noProof/>
        </w:rPr>
        <w:fldChar w:fldCharType="end"/>
      </w:r>
      <w:r w:rsidRPr="00970AED">
        <w:t>. Объём и структура продаж виноградных и плодовых вин населению в 2008-2010 гг., млн. д</w:t>
      </w:r>
      <w:r>
        <w:t>а</w:t>
      </w:r>
      <w:r w:rsidRPr="00970AED">
        <w:t>л и %</w:t>
      </w:r>
      <w:r w:rsidR="00EA1AB5">
        <w:t>.</w:t>
      </w:r>
      <w:bookmarkEnd w:id="162"/>
    </w:p>
    <w:tbl>
      <w:tblPr>
        <w:tblW w:w="9954" w:type="dxa"/>
        <w:jc w:val="center"/>
        <w:tblInd w:w="85" w:type="dxa"/>
        <w:tblLayout w:type="fixed"/>
        <w:tblLook w:val="04A0" w:firstRow="1" w:lastRow="0" w:firstColumn="1" w:lastColumn="0" w:noHBand="0" w:noVBand="1"/>
      </w:tblPr>
      <w:tblGrid>
        <w:gridCol w:w="1583"/>
        <w:gridCol w:w="1209"/>
        <w:gridCol w:w="1559"/>
        <w:gridCol w:w="1559"/>
        <w:gridCol w:w="1209"/>
        <w:gridCol w:w="1275"/>
        <w:gridCol w:w="1560"/>
      </w:tblGrid>
      <w:tr w:rsidR="00DB4282" w:rsidRPr="00EA1AB5" w:rsidTr="00EA1AB5">
        <w:trPr>
          <w:trHeight w:val="345"/>
          <w:jc w:val="center"/>
        </w:trPr>
        <w:tc>
          <w:tcPr>
            <w:tcW w:w="1583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i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27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bottom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i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iCs/>
                <w:color w:val="000000"/>
                <w:sz w:val="22"/>
                <w:szCs w:val="22"/>
                <w:lang w:eastAsia="ru-RU"/>
              </w:rPr>
              <w:t>Январь-сентябрь 2010г.</w:t>
            </w:r>
          </w:p>
        </w:tc>
        <w:tc>
          <w:tcPr>
            <w:tcW w:w="4044" w:type="dxa"/>
            <w:gridSpan w:val="3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B8CCE4" w:themeFill="accent1" w:themeFillTint="66"/>
            <w:vAlign w:val="bottom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i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iCs/>
                <w:color w:val="000000"/>
                <w:sz w:val="22"/>
                <w:szCs w:val="22"/>
                <w:lang w:eastAsia="ru-RU"/>
              </w:rPr>
              <w:t xml:space="preserve">Справочно </w:t>
            </w:r>
          </w:p>
          <w:p w:rsidR="00DB4282" w:rsidRPr="00EA1AB5" w:rsidRDefault="00DB4282" w:rsidP="006960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i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iCs/>
                <w:color w:val="000000"/>
                <w:sz w:val="22"/>
                <w:szCs w:val="22"/>
                <w:lang w:eastAsia="ru-RU"/>
              </w:rPr>
              <w:t>январь-сентябрь 2009г.</w:t>
            </w:r>
          </w:p>
        </w:tc>
      </w:tr>
      <w:tr w:rsidR="00DB4282" w:rsidRPr="00EA1AB5" w:rsidTr="00EA1AB5">
        <w:trPr>
          <w:trHeight w:val="330"/>
          <w:jc w:val="center"/>
        </w:trPr>
        <w:tc>
          <w:tcPr>
            <w:tcW w:w="1583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iCs/>
                <w:color w:val="000000"/>
                <w:lang w:eastAsia="ru-RU"/>
              </w:rPr>
            </w:pPr>
          </w:p>
        </w:tc>
        <w:tc>
          <w:tcPr>
            <w:tcW w:w="1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i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iCs/>
                <w:color w:val="000000"/>
                <w:sz w:val="22"/>
                <w:szCs w:val="22"/>
                <w:lang w:eastAsia="ru-RU"/>
              </w:rPr>
              <w:t>млн. дал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bottom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i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iCs/>
                <w:color w:val="000000"/>
                <w:sz w:val="22"/>
                <w:szCs w:val="22"/>
                <w:lang w:eastAsia="ru-RU"/>
              </w:rPr>
              <w:t>в % к</w:t>
            </w:r>
          </w:p>
        </w:tc>
        <w:tc>
          <w:tcPr>
            <w:tcW w:w="4044" w:type="dxa"/>
            <w:gridSpan w:val="3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iCs/>
                <w:color w:val="000000"/>
                <w:lang w:eastAsia="ru-RU"/>
              </w:rPr>
            </w:pPr>
          </w:p>
        </w:tc>
      </w:tr>
      <w:tr w:rsidR="00DB4282" w:rsidRPr="00EA1AB5" w:rsidTr="00EA1AB5">
        <w:trPr>
          <w:trHeight w:val="600"/>
          <w:jc w:val="center"/>
        </w:trPr>
        <w:tc>
          <w:tcPr>
            <w:tcW w:w="1583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iCs/>
                <w:color w:val="00000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i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iCs/>
                <w:color w:val="000000"/>
                <w:sz w:val="22"/>
                <w:szCs w:val="22"/>
                <w:lang w:eastAsia="ru-RU"/>
              </w:rPr>
              <w:t>январю-сентябрю 2009г.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i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iCs/>
                <w:color w:val="000000"/>
                <w:sz w:val="22"/>
                <w:szCs w:val="22"/>
                <w:lang w:eastAsia="ru-RU"/>
              </w:rPr>
              <w:t>итогу, в абсолютном алкоголе</w:t>
            </w:r>
          </w:p>
        </w:tc>
        <w:tc>
          <w:tcPr>
            <w:tcW w:w="1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i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iCs/>
                <w:color w:val="000000"/>
                <w:sz w:val="22"/>
                <w:szCs w:val="22"/>
                <w:lang w:eastAsia="ru-RU"/>
              </w:rPr>
              <w:t>млн. дал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B8CCE4" w:themeFill="accent1" w:themeFillTint="66"/>
            <w:vAlign w:val="bottom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i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iCs/>
                <w:color w:val="000000"/>
                <w:sz w:val="22"/>
                <w:szCs w:val="22"/>
                <w:lang w:eastAsia="ru-RU"/>
              </w:rPr>
              <w:t>в % к</w:t>
            </w:r>
          </w:p>
        </w:tc>
      </w:tr>
      <w:tr w:rsidR="00DB4282" w:rsidRPr="00EA1AB5" w:rsidTr="00EA1AB5">
        <w:trPr>
          <w:trHeight w:val="600"/>
          <w:jc w:val="center"/>
        </w:trPr>
        <w:tc>
          <w:tcPr>
            <w:tcW w:w="1583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iCs/>
                <w:color w:val="00000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iCs/>
                <w:color w:val="00000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iCs/>
                <w:color w:val="00000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i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iCs/>
                <w:color w:val="000000"/>
                <w:sz w:val="22"/>
                <w:szCs w:val="22"/>
                <w:lang w:eastAsia="ru-RU"/>
              </w:rPr>
              <w:t>январю-сентябрю 2008г.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B8CCE4" w:themeFill="accent1" w:themeFillTint="66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iCs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b/>
                <w:iCs/>
                <w:color w:val="000000"/>
                <w:sz w:val="22"/>
                <w:szCs w:val="22"/>
                <w:lang w:eastAsia="ru-RU"/>
              </w:rPr>
              <w:t>итогу, в абсолютном алкоголе</w:t>
            </w:r>
          </w:p>
        </w:tc>
      </w:tr>
      <w:tr w:rsidR="00DB4282" w:rsidRPr="00EA1AB5" w:rsidTr="00EA1AB5">
        <w:trPr>
          <w:trHeight w:val="600"/>
          <w:jc w:val="center"/>
        </w:trPr>
        <w:tc>
          <w:tcPr>
            <w:tcW w:w="1583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i/>
                <w:iCs/>
                <w:color w:val="00000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i/>
                <w:iCs/>
                <w:color w:val="00000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i/>
                <w:i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i/>
                <w:iCs/>
                <w:color w:val="000000"/>
                <w:lang w:eastAsia="ru-RU"/>
              </w:rPr>
            </w:pPr>
          </w:p>
        </w:tc>
      </w:tr>
      <w:tr w:rsidR="00DB4282" w:rsidRPr="00EA1AB5" w:rsidTr="00BF2FD7">
        <w:trPr>
          <w:trHeight w:val="600"/>
          <w:jc w:val="center"/>
        </w:trPr>
        <w:tc>
          <w:tcPr>
            <w:tcW w:w="15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EA1AB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>виноградные и плодовые вина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82" w:rsidRPr="00EA1AB5" w:rsidRDefault="00DB4282" w:rsidP="006960FA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</w:tbl>
    <w:p w:rsidR="00DB4282" w:rsidRPr="00A53594" w:rsidRDefault="00DB4282" w:rsidP="00DB4282">
      <w:pPr>
        <w:spacing w:before="120" w:afterAutospacing="0"/>
        <w:ind w:firstLine="0"/>
        <w:jc w:val="right"/>
        <w:rPr>
          <w:b/>
          <w:sz w:val="20"/>
          <w:szCs w:val="20"/>
        </w:rPr>
      </w:pPr>
      <w:r w:rsidRPr="00A53594">
        <w:rPr>
          <w:b/>
          <w:sz w:val="20"/>
          <w:szCs w:val="20"/>
        </w:rPr>
        <w:t xml:space="preserve">Источник: </w:t>
      </w:r>
      <w:r>
        <w:rPr>
          <w:b/>
          <w:sz w:val="20"/>
          <w:szCs w:val="20"/>
        </w:rPr>
        <w:t>ФСГС РФ</w:t>
      </w:r>
    </w:p>
    <w:p w:rsidR="00DB4282" w:rsidRDefault="00DB4282" w:rsidP="008F2F7B">
      <w:pPr>
        <w:spacing w:before="120" w:afterAutospacing="0"/>
      </w:pPr>
    </w:p>
    <w:p w:rsidR="00DB4282" w:rsidRPr="004807BE" w:rsidRDefault="00DB4282" w:rsidP="00607C1F">
      <w:pPr>
        <w:pStyle w:val="2"/>
        <w:rPr>
          <w:lang w:val="en-US"/>
        </w:rPr>
      </w:pPr>
      <w:bookmarkStart w:id="163" w:name="_Toc310498423"/>
      <w:bookmarkStart w:id="164" w:name="_Toc310498480"/>
      <w:bookmarkStart w:id="165" w:name="_Toc310345142"/>
    </w:p>
    <w:bookmarkEnd w:id="163"/>
    <w:bookmarkEnd w:id="164"/>
    <w:bookmarkEnd w:id="165"/>
    <w:p w:rsidR="0086526E" w:rsidRDefault="0086526E">
      <w:pPr>
        <w:spacing w:after="100"/>
        <w:rPr>
          <w:rStyle w:val="20"/>
          <w:rFonts w:eastAsiaTheme="minorHAnsi"/>
        </w:rPr>
      </w:pPr>
      <w:r>
        <w:rPr>
          <w:rStyle w:val="20"/>
          <w:rFonts w:eastAsiaTheme="minorHAnsi"/>
        </w:rPr>
        <w:br w:type="page"/>
      </w:r>
    </w:p>
    <w:p w:rsidR="0086526E" w:rsidRDefault="0086526E" w:rsidP="0086526E">
      <w:pPr>
        <w:pStyle w:val="1"/>
      </w:pPr>
      <w:bookmarkStart w:id="166" w:name="_Toc310345148"/>
      <w:bookmarkStart w:id="167" w:name="_Toc310498430"/>
      <w:bookmarkStart w:id="168" w:name="_Toc310498487"/>
      <w:bookmarkStart w:id="169" w:name="_Toc311327899"/>
      <w:r>
        <w:lastRenderedPageBreak/>
        <w:t>ГЛАВА 8. Объём производства вина в России в 2005–3 кв. 2011 гг.</w:t>
      </w:r>
      <w:bookmarkEnd w:id="166"/>
      <w:bookmarkEnd w:id="167"/>
      <w:bookmarkEnd w:id="168"/>
      <w:bookmarkEnd w:id="169"/>
    </w:p>
    <w:p w:rsidR="0086526E" w:rsidRDefault="0086526E" w:rsidP="0086526E">
      <w:pPr>
        <w:pStyle w:val="2"/>
        <w:rPr>
          <w:rFonts w:cs="Times New Roman"/>
        </w:rPr>
      </w:pPr>
      <w:bookmarkStart w:id="170" w:name="_Toc310345150"/>
      <w:bookmarkStart w:id="171" w:name="_Toc310498432"/>
      <w:bookmarkStart w:id="172" w:name="_Toc310498489"/>
      <w:bookmarkStart w:id="173" w:name="_Toc311327901"/>
    </w:p>
    <w:p w:rsidR="0086526E" w:rsidRDefault="0086526E" w:rsidP="0086526E">
      <w:pPr>
        <w:pStyle w:val="2"/>
        <w:rPr>
          <w:rFonts w:cs="Times New Roman"/>
        </w:rPr>
      </w:pPr>
    </w:p>
    <w:p w:rsidR="0086526E" w:rsidRDefault="0086526E" w:rsidP="0086526E">
      <w:pPr>
        <w:pStyle w:val="2"/>
      </w:pPr>
      <w:r>
        <w:rPr>
          <w:rFonts w:cs="Times New Roman"/>
        </w:rPr>
        <w:t>§2</w:t>
      </w:r>
      <w:r>
        <w:t>. Объём производства вина в России в 2010 году</w:t>
      </w:r>
      <w:bookmarkEnd w:id="170"/>
      <w:bookmarkEnd w:id="171"/>
      <w:bookmarkEnd w:id="172"/>
      <w:bookmarkEnd w:id="173"/>
    </w:p>
    <w:p w:rsidR="0086526E" w:rsidRDefault="0086526E" w:rsidP="0086526E">
      <w:pPr>
        <w:spacing w:before="120" w:afterAutospacing="0"/>
      </w:pPr>
      <w:r>
        <w:t xml:space="preserve">В 2010 году в России было произведено 78208 тыс. дал вина. </w:t>
      </w:r>
    </w:p>
    <w:p w:rsidR="0086526E" w:rsidRDefault="0086526E" w:rsidP="0086526E">
      <w:pPr>
        <w:spacing w:before="120" w:afterAutospacing="0"/>
      </w:pPr>
      <w:r>
        <w:t xml:space="preserve">Большую долю в совокупном объёме производства в России занимают вина, произведённые в Краснодарском крае. В 2010 году объём производства в этом крае составил 27 184 тыс. дал. </w:t>
      </w:r>
      <w:proofErr w:type="gramStart"/>
      <w:r>
        <w:t>В Кабардино-Балкарской республике в 2010 году было произведено 7747 тыс. дал вина, в Санкт-Петербурге – 7219 тыс. дал, в Москве – 5133 тыс. дал, Ставропольском крае – 4475 тыс. дал, в Ленинградской области – 4132 тыс. дал, в Северной Осетии – 3921 тыс. дал, в Калужской области – 3254 тыс. дал и т.д.</w:t>
      </w:r>
      <w:proofErr w:type="gramEnd"/>
    </w:p>
    <w:p w:rsidR="0086526E" w:rsidRPr="00A011EE" w:rsidRDefault="0086526E" w:rsidP="0086526E">
      <w:pPr>
        <w:pStyle w:val="a6"/>
        <w:spacing w:after="0" w:afterAutospacing="0"/>
        <w:ind w:firstLine="0"/>
        <w:rPr>
          <w:color w:val="auto"/>
        </w:rPr>
      </w:pPr>
      <w:bookmarkStart w:id="174" w:name="_Toc311475245"/>
      <w:r w:rsidRPr="000B5845">
        <w:t>Диаграмма</w:t>
      </w:r>
      <w:r w:rsidRPr="00A011EE">
        <w:rPr>
          <w:color w:val="auto"/>
        </w:rPr>
        <w:t xml:space="preserve"> </w:t>
      </w:r>
      <w:r w:rsidRPr="00A011EE">
        <w:rPr>
          <w:color w:val="auto"/>
        </w:rPr>
        <w:fldChar w:fldCharType="begin"/>
      </w:r>
      <w:r w:rsidRPr="00A011EE">
        <w:rPr>
          <w:color w:val="auto"/>
        </w:rPr>
        <w:instrText xml:space="preserve"> SEQ Диаграмма \* ARABIC </w:instrText>
      </w:r>
      <w:r w:rsidRPr="00A011EE">
        <w:rPr>
          <w:color w:val="auto"/>
        </w:rPr>
        <w:fldChar w:fldCharType="separate"/>
      </w:r>
      <w:r>
        <w:rPr>
          <w:noProof/>
          <w:color w:val="auto"/>
        </w:rPr>
        <w:t>13</w:t>
      </w:r>
      <w:r w:rsidRPr="00A011EE">
        <w:rPr>
          <w:color w:val="auto"/>
        </w:rPr>
        <w:fldChar w:fldCharType="end"/>
      </w:r>
      <w:r w:rsidRPr="00A011EE">
        <w:rPr>
          <w:color w:val="auto"/>
        </w:rPr>
        <w:t xml:space="preserve">. Объём производства вина </w:t>
      </w:r>
      <w:r>
        <w:rPr>
          <w:color w:val="auto"/>
        </w:rPr>
        <w:t>по субъектам РФ в 2010 г., тыс. да</w:t>
      </w:r>
      <w:r w:rsidRPr="00A011EE">
        <w:rPr>
          <w:color w:val="auto"/>
        </w:rPr>
        <w:t>л</w:t>
      </w:r>
      <w:r>
        <w:rPr>
          <w:color w:val="auto"/>
        </w:rPr>
        <w:t>.</w:t>
      </w:r>
      <w:bookmarkEnd w:id="174"/>
    </w:p>
    <w:p w:rsidR="0086526E" w:rsidRDefault="0086526E" w:rsidP="0086526E">
      <w:pPr>
        <w:spacing w:before="120" w:afterAutospacing="0"/>
        <w:ind w:firstLine="0"/>
        <w:jc w:val="center"/>
      </w:pPr>
      <w:r w:rsidRPr="00690155">
        <w:rPr>
          <w:noProof/>
          <w:lang w:eastAsia="ru-RU"/>
        </w:rPr>
        <w:drawing>
          <wp:inline distT="0" distB="0" distL="0" distR="0" wp14:anchorId="3311E03F" wp14:editId="4FD49F43">
            <wp:extent cx="5940425" cy="3988271"/>
            <wp:effectExtent l="19050" t="0" r="3175" b="0"/>
            <wp:docPr id="3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26E" w:rsidRDefault="0086526E" w:rsidP="0086526E">
      <w:pPr>
        <w:spacing w:before="120" w:afterAutospacing="0"/>
      </w:pPr>
      <w:r>
        <w:t xml:space="preserve">В процентном отношении в Краснодарском крае производится 35% от </w:t>
      </w:r>
      <w:proofErr w:type="gramStart"/>
      <w:r>
        <w:t>совокупного</w:t>
      </w:r>
      <w:proofErr w:type="gramEnd"/>
      <w:r>
        <w:t xml:space="preserve"> производства вин в России. В Кабардино-Балкарской республике производится 10% всего объёма производства вин. 9% приходится на производство в Санкт-Петербурге. 7% - на производство в Москве. Остальные субъекты России производят не более 6% от общего объёма производства вин в России.</w:t>
      </w:r>
    </w:p>
    <w:p w:rsidR="0086526E" w:rsidRDefault="0086526E" w:rsidP="0086526E">
      <w:pPr>
        <w:spacing w:before="120" w:afterAutospacing="0"/>
        <w:rPr>
          <w:b/>
          <w:bCs/>
          <w:sz w:val="18"/>
          <w:szCs w:val="18"/>
        </w:rPr>
      </w:pPr>
      <w:r>
        <w:br w:type="page"/>
      </w:r>
    </w:p>
    <w:p w:rsidR="0086526E" w:rsidRPr="00A011EE" w:rsidRDefault="0086526E" w:rsidP="0086526E">
      <w:pPr>
        <w:pStyle w:val="a6"/>
        <w:spacing w:after="0" w:afterAutospacing="0"/>
        <w:ind w:firstLine="0"/>
        <w:rPr>
          <w:color w:val="auto"/>
        </w:rPr>
      </w:pPr>
      <w:bookmarkStart w:id="175" w:name="_Toc311475246"/>
      <w:r w:rsidRPr="00A011EE">
        <w:rPr>
          <w:color w:val="auto"/>
        </w:rPr>
        <w:lastRenderedPageBreak/>
        <w:t xml:space="preserve">Диаграмма </w:t>
      </w:r>
      <w:r w:rsidRPr="00A011EE">
        <w:rPr>
          <w:color w:val="auto"/>
        </w:rPr>
        <w:fldChar w:fldCharType="begin"/>
      </w:r>
      <w:r w:rsidRPr="00A011EE">
        <w:rPr>
          <w:color w:val="auto"/>
        </w:rPr>
        <w:instrText xml:space="preserve"> SEQ Диаграмма \* ARABIC </w:instrText>
      </w:r>
      <w:r w:rsidRPr="00A011EE">
        <w:rPr>
          <w:color w:val="auto"/>
        </w:rPr>
        <w:fldChar w:fldCharType="separate"/>
      </w:r>
      <w:r>
        <w:rPr>
          <w:noProof/>
          <w:color w:val="auto"/>
        </w:rPr>
        <w:t>14</w:t>
      </w:r>
      <w:r w:rsidRPr="00A011EE">
        <w:rPr>
          <w:color w:val="auto"/>
        </w:rPr>
        <w:fldChar w:fldCharType="end"/>
      </w:r>
      <w:r w:rsidRPr="00A011EE">
        <w:rPr>
          <w:color w:val="auto"/>
        </w:rPr>
        <w:t xml:space="preserve">. </w:t>
      </w:r>
      <w:r>
        <w:rPr>
          <w:color w:val="auto"/>
        </w:rPr>
        <w:t>Доля субъектов РФ в общем объёме производства вина в России в натуральном выражении</w:t>
      </w:r>
      <w:r w:rsidRPr="00A011EE">
        <w:rPr>
          <w:color w:val="auto"/>
        </w:rPr>
        <w:t xml:space="preserve"> в 2010 г., %</w:t>
      </w:r>
      <w:r>
        <w:rPr>
          <w:color w:val="auto"/>
        </w:rPr>
        <w:t>.</w:t>
      </w:r>
      <w:bookmarkEnd w:id="175"/>
    </w:p>
    <w:p w:rsidR="0086526E" w:rsidRDefault="0086526E" w:rsidP="0086526E">
      <w:pPr>
        <w:spacing w:before="120" w:afterAutospacing="0"/>
        <w:ind w:firstLine="0"/>
        <w:jc w:val="center"/>
      </w:pPr>
      <w:r w:rsidRPr="00690155">
        <w:rPr>
          <w:noProof/>
          <w:lang w:eastAsia="ru-RU"/>
        </w:rPr>
        <w:drawing>
          <wp:inline distT="0" distB="0" distL="0" distR="0" wp14:anchorId="2AEEA708" wp14:editId="208AA1A5">
            <wp:extent cx="5940425" cy="4049048"/>
            <wp:effectExtent l="19050" t="0" r="3175" b="0"/>
            <wp:docPr id="3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9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26E" w:rsidRDefault="0086526E" w:rsidP="0086526E">
      <w:pPr>
        <w:spacing w:before="120" w:afterAutospacing="0"/>
      </w:pPr>
      <w:proofErr w:type="gramStart"/>
      <w:r>
        <w:t>В Южном федеральном округе производится большая часть российского вина.</w:t>
      </w:r>
      <w:proofErr w:type="gramEnd"/>
      <w:r>
        <w:t xml:space="preserve"> В 2010 году там было произведено 32651 тыс. дал. </w:t>
      </w:r>
    </w:p>
    <w:p w:rsidR="0086526E" w:rsidRDefault="0086526E" w:rsidP="0086526E">
      <w:pPr>
        <w:spacing w:before="120" w:afterAutospacing="0"/>
      </w:pPr>
      <w:r>
        <w:t>В Северокавказском федеральном округе в 2010 году было произведено 16559 тыс. дал вин, в Центральном федеральном округе – 12094 тыс. дал, в Северо-Западном федеральном округе – 11601 тыс. дал и т.д.</w:t>
      </w:r>
    </w:p>
    <w:p w:rsidR="0086526E" w:rsidRDefault="0086526E" w:rsidP="0086526E">
      <w:pPr>
        <w:spacing w:after="100"/>
        <w:rPr>
          <w:b/>
          <w:bCs/>
          <w:i/>
          <w:color w:val="000000" w:themeColor="text1"/>
          <w:sz w:val="20"/>
          <w:szCs w:val="18"/>
        </w:rPr>
      </w:pPr>
      <w:r>
        <w:br w:type="page"/>
      </w:r>
    </w:p>
    <w:p w:rsidR="0086526E" w:rsidRPr="00AE0874" w:rsidRDefault="0086526E" w:rsidP="0086526E">
      <w:pPr>
        <w:pStyle w:val="a6"/>
        <w:spacing w:after="0" w:afterAutospacing="0"/>
        <w:ind w:firstLine="0"/>
      </w:pPr>
      <w:bookmarkStart w:id="176" w:name="_Toc311475247"/>
      <w:r w:rsidRPr="00AE0874">
        <w:lastRenderedPageBreak/>
        <w:t>Диаграмма</w:t>
      </w:r>
      <w:r>
        <w:t xml:space="preserve"> </w:t>
      </w:r>
      <w:r>
        <w:fldChar w:fldCharType="begin"/>
      </w:r>
      <w:r>
        <w:instrText xml:space="preserve"> SEQ Диаграмма \* ARABIC </w:instrText>
      </w:r>
      <w: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  <w:r w:rsidRPr="00AE0874">
        <w:t xml:space="preserve">. Объём производства вина </w:t>
      </w:r>
      <w:r>
        <w:t>по</w:t>
      </w:r>
      <w:r w:rsidRPr="00AE0874">
        <w:t xml:space="preserve"> федеральны</w:t>
      </w:r>
      <w:r>
        <w:t>м</w:t>
      </w:r>
      <w:r w:rsidRPr="00AE0874">
        <w:t xml:space="preserve"> округа</w:t>
      </w:r>
      <w:r>
        <w:t>м</w:t>
      </w:r>
      <w:r w:rsidRPr="00AE0874">
        <w:t xml:space="preserve"> Р</w:t>
      </w:r>
      <w:r>
        <w:t>Ф</w:t>
      </w:r>
      <w:r w:rsidRPr="00AE0874">
        <w:t xml:space="preserve"> в 2010 г., тыс. дал</w:t>
      </w:r>
      <w:r>
        <w:t>.</w:t>
      </w:r>
      <w:bookmarkEnd w:id="176"/>
    </w:p>
    <w:p w:rsidR="0086526E" w:rsidRDefault="0086526E" w:rsidP="0086526E">
      <w:pPr>
        <w:ind w:firstLine="0"/>
        <w:jc w:val="center"/>
      </w:pPr>
      <w:r w:rsidRPr="00AE0874">
        <w:rPr>
          <w:noProof/>
          <w:lang w:eastAsia="ru-RU"/>
        </w:rPr>
        <w:drawing>
          <wp:inline distT="0" distB="0" distL="0" distR="0" wp14:anchorId="0167F237" wp14:editId="0BC3CF19">
            <wp:extent cx="5940425" cy="4249748"/>
            <wp:effectExtent l="19050" t="0" r="3175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26E" w:rsidRDefault="0086526E" w:rsidP="0086526E">
      <w:pPr>
        <w:spacing w:before="120" w:afterAutospacing="0"/>
      </w:pPr>
      <w:r>
        <w:t xml:space="preserve">В процентном </w:t>
      </w:r>
      <w:proofErr w:type="gramStart"/>
      <w:r>
        <w:t>отношении</w:t>
      </w:r>
      <w:proofErr w:type="gramEnd"/>
      <w:r>
        <w:t xml:space="preserve"> в Южном федеральном округе производится 42% совокупного объёма производства вина в России. В Северо-Кавказском – 21%, в Центральном – 16%, в Северо-Западном – 15%. Производство вина в остальных федеральных округах России не превышает 3% в общем объёме производства. </w:t>
      </w:r>
    </w:p>
    <w:p w:rsidR="006960FA" w:rsidRDefault="006960FA">
      <w:pPr>
        <w:spacing w:after="100"/>
        <w:rPr>
          <w:rStyle w:val="20"/>
          <w:rFonts w:eastAsiaTheme="minorHAnsi"/>
        </w:rPr>
      </w:pPr>
    </w:p>
    <w:p w:rsidR="0086526E" w:rsidRDefault="0086526E">
      <w:pPr>
        <w:spacing w:after="100"/>
        <w:rPr>
          <w:rStyle w:val="20"/>
          <w:rFonts w:eastAsiaTheme="minorHAnsi"/>
        </w:rPr>
      </w:pPr>
      <w:r>
        <w:rPr>
          <w:rStyle w:val="20"/>
          <w:rFonts w:eastAsiaTheme="minorHAnsi"/>
        </w:rPr>
        <w:br w:type="page"/>
      </w:r>
    </w:p>
    <w:p w:rsidR="0086526E" w:rsidRDefault="0086526E" w:rsidP="0086526E">
      <w:pPr>
        <w:pStyle w:val="1"/>
      </w:pPr>
      <w:bookmarkStart w:id="177" w:name="_Toc311327906"/>
      <w:r w:rsidRPr="00D67DCD">
        <w:lastRenderedPageBreak/>
        <w:t xml:space="preserve">ГЛАВА </w:t>
      </w:r>
      <w:r>
        <w:t>9</w:t>
      </w:r>
      <w:r w:rsidRPr="00D67DCD">
        <w:t>. Импорт вина в Россию и экспорт вина из России</w:t>
      </w:r>
      <w:bookmarkEnd w:id="177"/>
      <w:r w:rsidRPr="00D67DCD">
        <w:t xml:space="preserve"> </w:t>
      </w:r>
    </w:p>
    <w:p w:rsidR="0086526E" w:rsidRDefault="0086526E" w:rsidP="0086526E">
      <w:pPr>
        <w:pStyle w:val="2"/>
      </w:pPr>
      <w:bookmarkStart w:id="178" w:name="_Toc311327907"/>
      <w:r>
        <w:rPr>
          <w:rFonts w:cs="Times New Roman"/>
        </w:rPr>
        <w:t>§</w:t>
      </w:r>
      <w:r>
        <w:t xml:space="preserve"> 1. Импорт вина в Р</w:t>
      </w:r>
      <w:r w:rsidRPr="00C4134E">
        <w:t>оссию</w:t>
      </w:r>
      <w:bookmarkEnd w:id="178"/>
    </w:p>
    <w:p w:rsidR="0086526E" w:rsidRPr="008B54BA" w:rsidRDefault="0086526E" w:rsidP="0086526E">
      <w:pPr>
        <w:spacing w:before="120" w:afterAutospacing="0"/>
        <w:rPr>
          <w:rFonts w:eastAsia="Times New Roman"/>
          <w:color w:val="000000"/>
          <w:lang w:eastAsia="ru-RU"/>
        </w:rPr>
      </w:pPr>
      <w:r w:rsidRPr="008B54BA">
        <w:t xml:space="preserve">Объём импорта вермутов и других виноградных натуральных вин в Россию в 2009 году в натуральном выражении </w:t>
      </w:r>
      <w:proofErr w:type="gramStart"/>
      <w:r w:rsidRPr="008B54BA">
        <w:t>составил</w:t>
      </w:r>
      <w:proofErr w:type="gramEnd"/>
      <w:r w:rsidRPr="008B54BA">
        <w:t xml:space="preserve">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 xml:space="preserve"> дал, в 2010 году - </w:t>
      </w:r>
      <w:r w:rsidRPr="008B54BA">
        <w:t xml:space="preserve"> </w:t>
      </w:r>
      <w:r>
        <w:rPr>
          <w:rFonts w:eastAsia="Times New Roman"/>
          <w:color w:val="000000"/>
          <w:lang w:eastAsia="ru-RU"/>
        </w:rPr>
        <w:t>____дал</w:t>
      </w:r>
      <w:r w:rsidRPr="008B54BA">
        <w:rPr>
          <w:rFonts w:eastAsia="Times New Roman"/>
          <w:color w:val="000000"/>
          <w:lang w:eastAsia="ru-RU"/>
        </w:rPr>
        <w:t xml:space="preserve">, за 7 месяцев 2011 году –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 xml:space="preserve">дал. Темп прироста объёма импорта </w:t>
      </w:r>
      <w:r w:rsidRPr="008B54BA">
        <w:t>вермутов и других натуральных виноградных вин</w:t>
      </w:r>
      <w:r w:rsidRPr="008B54BA">
        <w:rPr>
          <w:rFonts w:eastAsia="Times New Roman"/>
          <w:color w:val="000000"/>
          <w:lang w:eastAsia="ru-RU"/>
        </w:rPr>
        <w:t xml:space="preserve"> в натуральном выражении в 2010 году по отношению к 2009 году составил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 xml:space="preserve">%. </w:t>
      </w:r>
    </w:p>
    <w:p w:rsidR="0086526E" w:rsidRPr="008B54BA" w:rsidRDefault="0086526E" w:rsidP="0086526E">
      <w:pPr>
        <w:spacing w:before="120" w:afterAutospacing="0"/>
        <w:rPr>
          <w:rFonts w:eastAsia="Times New Roman"/>
          <w:color w:val="000000"/>
          <w:lang w:eastAsia="ru-RU"/>
        </w:rPr>
      </w:pPr>
      <w:r w:rsidRPr="008B54BA">
        <w:rPr>
          <w:rFonts w:eastAsia="Times New Roman"/>
          <w:color w:val="000000"/>
          <w:lang w:eastAsia="ru-RU"/>
        </w:rPr>
        <w:t xml:space="preserve">В стоимостном </w:t>
      </w:r>
      <w:proofErr w:type="gramStart"/>
      <w:r w:rsidRPr="008B54BA">
        <w:rPr>
          <w:rFonts w:eastAsia="Times New Roman"/>
          <w:color w:val="000000"/>
          <w:lang w:eastAsia="ru-RU"/>
        </w:rPr>
        <w:t>выражении</w:t>
      </w:r>
      <w:proofErr w:type="gramEnd"/>
      <w:r w:rsidRPr="008B54BA">
        <w:rPr>
          <w:rFonts w:eastAsia="Times New Roman"/>
          <w:color w:val="000000"/>
          <w:lang w:eastAsia="ru-RU"/>
        </w:rPr>
        <w:t xml:space="preserve"> объём импорта </w:t>
      </w:r>
      <w:r w:rsidRPr="008B54BA">
        <w:t xml:space="preserve">вермутов и других виноградных натуральных вин в Россию в 2009 году составил </w:t>
      </w:r>
      <w:r>
        <w:rPr>
          <w:rFonts w:eastAsia="Times New Roman"/>
          <w:color w:val="000000"/>
          <w:lang w:eastAsia="ru-RU"/>
        </w:rPr>
        <w:t>____</w:t>
      </w:r>
      <w:r w:rsidRPr="008B54BA">
        <w:t xml:space="preserve">тыс. $, в 2010 году - </w:t>
      </w:r>
      <w:r>
        <w:rPr>
          <w:rFonts w:eastAsia="Times New Roman"/>
          <w:color w:val="000000"/>
          <w:lang w:eastAsia="ru-RU"/>
        </w:rPr>
        <w:t>____</w:t>
      </w:r>
      <w:r w:rsidRPr="008B54BA">
        <w:t>тыс. $</w:t>
      </w:r>
      <w:r w:rsidRPr="008B54BA">
        <w:rPr>
          <w:rFonts w:eastAsia="Times New Roman"/>
          <w:color w:val="000000"/>
          <w:lang w:eastAsia="ru-RU"/>
        </w:rPr>
        <w:t xml:space="preserve">, за 7 месяцев 2011 года - </w:t>
      </w:r>
      <w:r>
        <w:rPr>
          <w:rFonts w:eastAsia="Times New Roman"/>
          <w:color w:val="000000"/>
          <w:lang w:eastAsia="ru-RU"/>
        </w:rPr>
        <w:t>____</w:t>
      </w:r>
      <w:r w:rsidRPr="008B54BA">
        <w:t xml:space="preserve">тыс. $. </w:t>
      </w:r>
      <w:r w:rsidRPr="008B54BA">
        <w:rPr>
          <w:rFonts w:eastAsia="Times New Roman"/>
          <w:color w:val="000000"/>
          <w:lang w:eastAsia="ru-RU"/>
        </w:rPr>
        <w:t xml:space="preserve">Темп прироста объёма импорта в стоимостном выражении в 2010 году по отношению к 2009 году составил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>%.</w:t>
      </w:r>
    </w:p>
    <w:p w:rsidR="0086526E" w:rsidRPr="008B54BA" w:rsidRDefault="0086526E" w:rsidP="0086526E">
      <w:pPr>
        <w:spacing w:before="120" w:afterAutospacing="0"/>
        <w:rPr>
          <w:rFonts w:eastAsia="Times New Roman"/>
          <w:color w:val="000000"/>
          <w:lang w:eastAsia="ru-RU"/>
        </w:rPr>
      </w:pPr>
      <w:r w:rsidRPr="008B54BA">
        <w:rPr>
          <w:rFonts w:eastAsia="Times New Roman"/>
          <w:color w:val="000000"/>
          <w:lang w:eastAsia="ru-RU"/>
        </w:rPr>
        <w:t xml:space="preserve">Объём импорта игристых вин в Россию в 2009 году в натуральном выражении </w:t>
      </w:r>
      <w:proofErr w:type="gramStart"/>
      <w:r w:rsidRPr="008B54BA">
        <w:rPr>
          <w:rFonts w:eastAsia="Times New Roman"/>
          <w:color w:val="000000"/>
          <w:lang w:eastAsia="ru-RU"/>
        </w:rPr>
        <w:t>составил</w:t>
      </w:r>
      <w:proofErr w:type="gramEnd"/>
      <w:r w:rsidRPr="008B54B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 xml:space="preserve">дал, в 2010 году -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 xml:space="preserve">дал, за 7 мес. 2011 года -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 xml:space="preserve">дал. Темп прироста объёма импорта игристых вин в натуральном выражении в 2010 году составил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 xml:space="preserve">%. </w:t>
      </w:r>
    </w:p>
    <w:p w:rsidR="0086526E" w:rsidRPr="008B54BA" w:rsidRDefault="0086526E" w:rsidP="0086526E">
      <w:pPr>
        <w:spacing w:before="120" w:afterAutospacing="0"/>
        <w:rPr>
          <w:rFonts w:eastAsia="Times New Roman"/>
          <w:color w:val="000000"/>
          <w:lang w:eastAsia="ru-RU"/>
        </w:rPr>
      </w:pPr>
      <w:r w:rsidRPr="008B54BA">
        <w:rPr>
          <w:rFonts w:eastAsia="Times New Roman"/>
          <w:color w:val="000000"/>
          <w:lang w:eastAsia="ru-RU"/>
        </w:rPr>
        <w:t xml:space="preserve">В стоимостном </w:t>
      </w:r>
      <w:proofErr w:type="gramStart"/>
      <w:r w:rsidRPr="008B54BA">
        <w:rPr>
          <w:rFonts w:eastAsia="Times New Roman"/>
          <w:color w:val="000000"/>
          <w:lang w:eastAsia="ru-RU"/>
        </w:rPr>
        <w:t>выражении</w:t>
      </w:r>
      <w:proofErr w:type="gramEnd"/>
      <w:r w:rsidRPr="008B54BA">
        <w:rPr>
          <w:rFonts w:eastAsia="Times New Roman"/>
          <w:color w:val="000000"/>
          <w:lang w:eastAsia="ru-RU"/>
        </w:rPr>
        <w:t xml:space="preserve"> объём импорта игристых вин в Россию в 2009 году составил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 xml:space="preserve">тыс. $, в 2010 году -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 xml:space="preserve">тыс. $, за 7 месяцев 2011 года -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 xml:space="preserve">тыс. $. Темп прироста объёма импорта игристых вин в стоимостном выражении в 2010 году по отношению к 2009 году составил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>%.</w:t>
      </w:r>
    </w:p>
    <w:p w:rsidR="0086526E" w:rsidRPr="008B54BA" w:rsidRDefault="0086526E" w:rsidP="0086526E">
      <w:pPr>
        <w:spacing w:before="120" w:afterAutospacing="0"/>
        <w:rPr>
          <w:rFonts w:eastAsia="Times New Roman"/>
          <w:color w:val="000000"/>
          <w:lang w:eastAsia="ru-RU"/>
        </w:rPr>
      </w:pPr>
      <w:r w:rsidRPr="008B54BA">
        <w:rPr>
          <w:rFonts w:eastAsia="Times New Roman"/>
          <w:color w:val="000000"/>
          <w:lang w:eastAsia="ru-RU"/>
        </w:rPr>
        <w:t xml:space="preserve">Объём импорта тихих вин в Россию в 2009 году в натуральном выражении </w:t>
      </w:r>
      <w:proofErr w:type="gramStart"/>
      <w:r w:rsidRPr="008B54BA">
        <w:rPr>
          <w:rFonts w:eastAsia="Times New Roman"/>
          <w:color w:val="000000"/>
          <w:lang w:eastAsia="ru-RU"/>
        </w:rPr>
        <w:t>составил</w:t>
      </w:r>
      <w:proofErr w:type="gramEnd"/>
      <w:r w:rsidRPr="008B54B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 xml:space="preserve">дал, в 2010 году -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 xml:space="preserve">дал, за 7 мес. 2011 года -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 xml:space="preserve">дал. Темп прироста объёма импорта тихих вин в натуральном выражении в 2010 году составил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 xml:space="preserve">%. </w:t>
      </w:r>
    </w:p>
    <w:p w:rsidR="0086526E" w:rsidRPr="008B54BA" w:rsidRDefault="0086526E" w:rsidP="0086526E">
      <w:pPr>
        <w:spacing w:before="120" w:afterAutospacing="0"/>
        <w:rPr>
          <w:rFonts w:eastAsia="Times New Roman"/>
          <w:color w:val="000000"/>
          <w:lang w:eastAsia="ru-RU"/>
        </w:rPr>
      </w:pPr>
      <w:r w:rsidRPr="008B54BA">
        <w:rPr>
          <w:rFonts w:eastAsia="Times New Roman"/>
          <w:color w:val="000000"/>
          <w:lang w:eastAsia="ru-RU"/>
        </w:rPr>
        <w:t xml:space="preserve">В стоимостном </w:t>
      </w:r>
      <w:proofErr w:type="gramStart"/>
      <w:r w:rsidRPr="008B54BA">
        <w:rPr>
          <w:rFonts w:eastAsia="Times New Roman"/>
          <w:color w:val="000000"/>
          <w:lang w:eastAsia="ru-RU"/>
        </w:rPr>
        <w:t>выражении</w:t>
      </w:r>
      <w:proofErr w:type="gramEnd"/>
      <w:r w:rsidRPr="008B54BA">
        <w:rPr>
          <w:rFonts w:eastAsia="Times New Roman"/>
          <w:color w:val="000000"/>
          <w:lang w:eastAsia="ru-RU"/>
        </w:rPr>
        <w:t xml:space="preserve"> объём импорта игристых вин в Россию в 2009 году составил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 xml:space="preserve">тыс. $, в 2010 году -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 xml:space="preserve">тыс. $, за 7 месяцев 2011 года -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 xml:space="preserve">тыс. $. Темп прироста объёма импорта игристых вин в стоимостном выражении в 2010 году по отношению к 2009 году составил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>%.</w:t>
      </w:r>
    </w:p>
    <w:p w:rsidR="0086526E" w:rsidRPr="00E80295" w:rsidRDefault="0086526E" w:rsidP="0086526E">
      <w:pPr>
        <w:spacing w:before="120" w:afterAutospacing="0"/>
        <w:rPr>
          <w:rFonts w:eastAsia="Times New Roman"/>
          <w:color w:val="000000"/>
          <w:lang w:eastAsia="ru-RU"/>
        </w:rPr>
      </w:pPr>
    </w:p>
    <w:p w:rsidR="0086526E" w:rsidRDefault="0086526E" w:rsidP="0086526E">
      <w:pPr>
        <w:spacing w:after="100"/>
        <w:rPr>
          <w:rFonts w:eastAsia="Times New Roman"/>
          <w:color w:val="000000"/>
          <w:lang w:eastAsia="ru-RU"/>
        </w:rPr>
      </w:pPr>
    </w:p>
    <w:p w:rsidR="0086526E" w:rsidRDefault="0086526E" w:rsidP="0086526E">
      <w:pPr>
        <w:pStyle w:val="a6"/>
        <w:sectPr w:rsidR="0086526E" w:rsidSect="00E80295">
          <w:pgSz w:w="11906" w:h="16838"/>
          <w:pgMar w:top="902" w:right="851" w:bottom="1134" w:left="1701" w:header="709" w:footer="709" w:gutter="0"/>
          <w:cols w:space="708"/>
          <w:docGrid w:linePitch="360"/>
        </w:sectPr>
      </w:pPr>
    </w:p>
    <w:p w:rsidR="0086526E" w:rsidRDefault="0086526E" w:rsidP="0086526E">
      <w:pPr>
        <w:pStyle w:val="a6"/>
        <w:spacing w:after="0" w:afterAutospacing="0"/>
        <w:ind w:firstLine="0"/>
        <w:rPr>
          <w:rFonts w:eastAsia="Times New Roman"/>
          <w:color w:val="000000"/>
          <w:lang w:eastAsia="ru-RU"/>
        </w:rPr>
      </w:pPr>
      <w:bookmarkStart w:id="179" w:name="_Toc311468186"/>
      <w:r>
        <w:lastRenderedPageBreak/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  <w:r>
        <w:t>. Объём импорта вермутов, игристых и тихих вин в Россию в стоимостном и натуральном выражении в 2009-2011 дал и тыс. $.</w:t>
      </w:r>
      <w:bookmarkEnd w:id="179"/>
    </w:p>
    <w:tbl>
      <w:tblPr>
        <w:tblW w:w="13428" w:type="dxa"/>
        <w:jc w:val="center"/>
        <w:tblInd w:w="93" w:type="dxa"/>
        <w:tblLook w:val="04A0" w:firstRow="1" w:lastRow="0" w:firstColumn="1" w:lastColumn="0" w:noHBand="0" w:noVBand="1"/>
      </w:tblPr>
      <w:tblGrid>
        <w:gridCol w:w="2902"/>
        <w:gridCol w:w="1323"/>
        <w:gridCol w:w="1357"/>
        <w:gridCol w:w="1226"/>
        <w:gridCol w:w="1357"/>
        <w:gridCol w:w="1275"/>
        <w:gridCol w:w="1357"/>
        <w:gridCol w:w="1274"/>
        <w:gridCol w:w="1357"/>
      </w:tblGrid>
      <w:tr w:rsidR="0086526E" w:rsidRPr="007B53CD" w:rsidTr="00BA7F92">
        <w:trPr>
          <w:trHeight w:val="300"/>
          <w:jc w:val="center"/>
        </w:trPr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bookmarkStart w:id="180" w:name="OLE_LINK1"/>
            <w:r w:rsidRPr="007B53CD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Товарная группа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2009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2010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7 мес. 2011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2011*</w:t>
            </w:r>
          </w:p>
        </w:tc>
      </w:tr>
      <w:tr w:rsidR="0086526E" w:rsidRPr="007B53CD" w:rsidTr="00BA7F92">
        <w:trPr>
          <w:trHeight w:val="300"/>
          <w:jc w:val="center"/>
        </w:trPr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Кол-во, дал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Стоимость, тыс. $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Кол-во, дал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Стоимость, тыс. 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Кол-во, дал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Стоимость, тыс. $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Кол-во, дал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Стоимость, тыс. $</w:t>
            </w:r>
          </w:p>
        </w:tc>
      </w:tr>
      <w:tr w:rsidR="0086526E" w:rsidRPr="007B53CD" w:rsidTr="0086526E">
        <w:trPr>
          <w:trHeight w:val="300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eastAsia="ru-RU"/>
              </w:rPr>
              <w:t>Вермуты и виноградные натуральные вина прочие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86526E" w:rsidRPr="007B53CD" w:rsidTr="0086526E">
        <w:trPr>
          <w:trHeight w:val="315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eastAsia="ru-RU"/>
              </w:rPr>
              <w:t>Вина игристые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86526E" w:rsidRPr="007B53CD" w:rsidTr="0086526E">
        <w:trPr>
          <w:trHeight w:val="300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eastAsia="ru-RU"/>
              </w:rPr>
              <w:t>Вина тихие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86526E" w:rsidRPr="007B53CD" w:rsidTr="0086526E">
        <w:trPr>
          <w:trHeight w:val="300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ru-RU"/>
              </w:rPr>
              <w:t> Итого: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A64B3C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A64B3C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</w:p>
        </w:tc>
      </w:tr>
    </w:tbl>
    <w:bookmarkEnd w:id="180"/>
    <w:p w:rsidR="0086526E" w:rsidRPr="0086526E" w:rsidRDefault="0086526E" w:rsidP="0086526E">
      <w:pPr>
        <w:spacing w:after="100"/>
        <w:ind w:firstLine="9214"/>
        <w:rPr>
          <w:b/>
          <w:sz w:val="20"/>
          <w:szCs w:val="20"/>
        </w:rPr>
      </w:pPr>
      <w:r w:rsidRPr="0086526E">
        <w:t xml:space="preserve">* </w:t>
      </w:r>
      <w:r w:rsidRPr="00ED633F">
        <w:rPr>
          <w:b/>
          <w:sz w:val="20"/>
          <w:szCs w:val="20"/>
        </w:rPr>
        <w:t>Прогноз</w:t>
      </w:r>
      <w:r w:rsidRPr="0086526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аналитиков</w:t>
      </w:r>
      <w:r w:rsidRPr="0086526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DISCOVERY</w:t>
      </w:r>
      <w:r w:rsidRPr="0086526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Research</w:t>
      </w:r>
      <w:r w:rsidRPr="0086526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Group</w:t>
      </w:r>
    </w:p>
    <w:p w:rsidR="0086526E" w:rsidRPr="008B54BA" w:rsidRDefault="0086526E" w:rsidP="0086526E">
      <w:pPr>
        <w:spacing w:after="100"/>
        <w:rPr>
          <w:rFonts w:eastAsia="Times New Roman"/>
          <w:color w:val="000000"/>
          <w:lang w:eastAsia="ru-RU"/>
        </w:rPr>
      </w:pPr>
      <w:r w:rsidRPr="008B54BA">
        <w:rPr>
          <w:rFonts w:eastAsia="Times New Roman"/>
          <w:color w:val="000000"/>
          <w:lang w:eastAsia="ru-RU"/>
        </w:rPr>
        <w:t xml:space="preserve">По прогнозу </w:t>
      </w:r>
      <w:r w:rsidRPr="008B54BA">
        <w:rPr>
          <w:rFonts w:eastAsia="Times New Roman"/>
          <w:color w:val="000000"/>
          <w:lang w:val="en-US" w:eastAsia="ru-RU"/>
        </w:rPr>
        <w:t>DISCOVERY</w:t>
      </w:r>
      <w:r w:rsidRPr="008B54BA">
        <w:rPr>
          <w:rFonts w:eastAsia="Times New Roman"/>
          <w:color w:val="000000"/>
          <w:lang w:eastAsia="ru-RU"/>
        </w:rPr>
        <w:t xml:space="preserve"> </w:t>
      </w:r>
      <w:r w:rsidRPr="008B54BA">
        <w:rPr>
          <w:rFonts w:eastAsia="Times New Roman"/>
          <w:color w:val="000000"/>
          <w:lang w:val="en-US" w:eastAsia="ru-RU"/>
        </w:rPr>
        <w:t>Research</w:t>
      </w:r>
      <w:r w:rsidRPr="008B54BA">
        <w:rPr>
          <w:rFonts w:eastAsia="Times New Roman"/>
          <w:color w:val="000000"/>
          <w:lang w:eastAsia="ru-RU"/>
        </w:rPr>
        <w:t xml:space="preserve"> </w:t>
      </w:r>
      <w:r w:rsidRPr="008B54BA">
        <w:rPr>
          <w:rFonts w:eastAsia="Times New Roman"/>
          <w:color w:val="000000"/>
          <w:lang w:val="en-US" w:eastAsia="ru-RU"/>
        </w:rPr>
        <w:t>Group</w:t>
      </w:r>
      <w:r w:rsidRPr="008B54BA">
        <w:rPr>
          <w:rFonts w:eastAsia="Times New Roman"/>
          <w:color w:val="000000"/>
          <w:lang w:eastAsia="ru-RU"/>
        </w:rPr>
        <w:t xml:space="preserve">, объём импорта вермутов </w:t>
      </w:r>
      <w:r w:rsidRPr="008B54BA">
        <w:t xml:space="preserve">и других виноградных натуральных вин в Россию </w:t>
      </w:r>
      <w:r>
        <w:t>в</w:t>
      </w:r>
      <w:r w:rsidRPr="008B54BA">
        <w:t xml:space="preserve"> 2011 год</w:t>
      </w:r>
      <w:r>
        <w:t>у</w:t>
      </w:r>
      <w:r w:rsidRPr="008B54BA">
        <w:t xml:space="preserve"> составит в натуральном выражении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 xml:space="preserve">дал, в стоимостном -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 xml:space="preserve">тыс. $. Объём импорта игристых вин в натуральном выражении </w:t>
      </w:r>
      <w:proofErr w:type="gramStart"/>
      <w:r w:rsidRPr="008B54BA">
        <w:rPr>
          <w:rFonts w:eastAsia="Times New Roman"/>
          <w:color w:val="000000"/>
          <w:lang w:eastAsia="ru-RU"/>
        </w:rPr>
        <w:t>составит</w:t>
      </w:r>
      <w:proofErr w:type="gramEnd"/>
      <w:r w:rsidRPr="008B54B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 xml:space="preserve">дал, в стоимостном -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 xml:space="preserve">тыс. $. Объём импорта тихих вин в натуральном выражении составит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 xml:space="preserve">дал, в стоимостном - </w:t>
      </w:r>
      <w:r>
        <w:rPr>
          <w:rFonts w:eastAsia="Times New Roman"/>
          <w:color w:val="000000"/>
          <w:lang w:eastAsia="ru-RU"/>
        </w:rPr>
        <w:t>____</w:t>
      </w:r>
      <w:r w:rsidRPr="008B54BA">
        <w:rPr>
          <w:rFonts w:eastAsia="Times New Roman"/>
          <w:color w:val="000000"/>
          <w:lang w:eastAsia="ru-RU"/>
        </w:rPr>
        <w:t>тыс. $.</w:t>
      </w:r>
    </w:p>
    <w:p w:rsidR="0086526E" w:rsidRDefault="0086526E" w:rsidP="0086526E">
      <w:pPr>
        <w:spacing w:after="100"/>
        <w:rPr>
          <w:b/>
          <w:bCs/>
          <w:i/>
          <w:color w:val="000000" w:themeColor="text1"/>
          <w:sz w:val="20"/>
          <w:szCs w:val="18"/>
        </w:rPr>
      </w:pPr>
      <w:r>
        <w:br w:type="page"/>
      </w:r>
    </w:p>
    <w:p w:rsidR="0086526E" w:rsidRDefault="0086526E" w:rsidP="0086526E">
      <w:pPr>
        <w:pStyle w:val="a6"/>
        <w:spacing w:after="0" w:afterAutospacing="0"/>
        <w:ind w:firstLine="0"/>
        <w:sectPr w:rsidR="0086526E" w:rsidSect="00C01955">
          <w:pgSz w:w="16838" w:h="11906" w:orient="landscape"/>
          <w:pgMar w:top="1701" w:right="902" w:bottom="851" w:left="1134" w:header="709" w:footer="709" w:gutter="0"/>
          <w:cols w:space="708"/>
          <w:docGrid w:linePitch="360"/>
        </w:sectPr>
      </w:pPr>
    </w:p>
    <w:p w:rsidR="0086526E" w:rsidRDefault="0086526E" w:rsidP="0086526E">
      <w:pPr>
        <w:pStyle w:val="a6"/>
        <w:spacing w:after="0" w:afterAutospacing="0"/>
        <w:ind w:firstLine="0"/>
      </w:pPr>
      <w:bookmarkStart w:id="181" w:name="_Toc311475270"/>
      <w:r>
        <w:lastRenderedPageBreak/>
        <w:t xml:space="preserve">Диаграмма </w:t>
      </w:r>
      <w:r>
        <w:fldChar w:fldCharType="begin"/>
      </w:r>
      <w:r>
        <w:instrText xml:space="preserve"> SEQ Диаграмма \* ARABIC </w:instrText>
      </w:r>
      <w: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  <w:r>
        <w:t>. Объём импорта вермутов, игристых и тихих вин в Россию в натуральном выражении в 2009-7 мес. 2011 гг., дал.</w:t>
      </w:r>
      <w:bookmarkEnd w:id="181"/>
    </w:p>
    <w:p w:rsidR="0086526E" w:rsidRDefault="0086526E" w:rsidP="0086526E">
      <w:pPr>
        <w:spacing w:afterAutospacing="0" w:line="240" w:lineRule="auto"/>
        <w:ind w:firstLine="0"/>
        <w:jc w:val="center"/>
      </w:pPr>
    </w:p>
    <w:p w:rsidR="0086526E" w:rsidRDefault="0086526E" w:rsidP="0086526E">
      <w:pPr>
        <w:pStyle w:val="a6"/>
        <w:spacing w:after="0" w:afterAutospacing="0"/>
        <w:ind w:firstLine="0"/>
        <w:sectPr w:rsidR="0086526E" w:rsidSect="007B53CD">
          <w:pgSz w:w="11906" w:h="16838"/>
          <w:pgMar w:top="902" w:right="851" w:bottom="1134" w:left="1701" w:header="709" w:footer="709" w:gutter="0"/>
          <w:cols w:space="708"/>
          <w:docGrid w:linePitch="360"/>
        </w:sectPr>
      </w:pPr>
    </w:p>
    <w:p w:rsidR="0086526E" w:rsidRPr="008B54BA" w:rsidRDefault="0086526E" w:rsidP="0086526E">
      <w:pPr>
        <w:pStyle w:val="a6"/>
        <w:spacing w:after="0" w:afterAutospacing="0"/>
        <w:ind w:firstLine="0"/>
      </w:pPr>
      <w:bookmarkStart w:id="182" w:name="_Toc311468187"/>
      <w:r>
        <w:lastRenderedPageBreak/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  <w:r>
        <w:t>. Объём импорта в Россию вермутов, игристых и тихих вин по содержанию спирта в натуральном и стоимостном выражении в 2009-7 мес. 2011 гг., дал и тыс. $.</w:t>
      </w:r>
      <w:bookmarkEnd w:id="182"/>
    </w:p>
    <w:tbl>
      <w:tblPr>
        <w:tblW w:w="12781" w:type="dxa"/>
        <w:jc w:val="center"/>
        <w:tblInd w:w="93" w:type="dxa"/>
        <w:tblLook w:val="04A0" w:firstRow="1" w:lastRow="0" w:firstColumn="1" w:lastColumn="0" w:noHBand="0" w:noVBand="1"/>
      </w:tblPr>
      <w:tblGrid>
        <w:gridCol w:w="2977"/>
        <w:gridCol w:w="1701"/>
        <w:gridCol w:w="1437"/>
        <w:gridCol w:w="1278"/>
        <w:gridCol w:w="1395"/>
        <w:gridCol w:w="1278"/>
        <w:gridCol w:w="1437"/>
        <w:gridCol w:w="1278"/>
      </w:tblGrid>
      <w:tr w:rsidR="0086526E" w:rsidRPr="007B53CD" w:rsidTr="00BA7F92">
        <w:trPr>
          <w:trHeight w:val="315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Товарная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2009</w:t>
            </w:r>
          </w:p>
          <w:p w:rsidR="0086526E" w:rsidRPr="007B53CD" w:rsidRDefault="0086526E" w:rsidP="00BA7F92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2010</w:t>
            </w:r>
          </w:p>
          <w:p w:rsidR="0086526E" w:rsidRPr="007B53CD" w:rsidRDefault="0086526E" w:rsidP="00BA7F92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7 мес. 2011</w:t>
            </w:r>
          </w:p>
          <w:p w:rsidR="0086526E" w:rsidRPr="007B53CD" w:rsidRDefault="0086526E" w:rsidP="00BA7F92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</w:tr>
      <w:tr w:rsidR="0086526E" w:rsidRPr="007B53CD" w:rsidTr="00BA7F92">
        <w:trPr>
          <w:trHeight w:val="300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Содержание спирта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="240" w:afterAutospacing="0" w:line="240" w:lineRule="auto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Кол-во, дал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Стоимость, тыс. $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="240" w:afterAutospacing="0" w:line="240" w:lineRule="auto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Кол-во, дал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Стоимость, тыс. $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="240" w:afterAutospacing="0" w:line="240" w:lineRule="auto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Кол-во, дал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Стоимость, тыс. $</w:t>
            </w:r>
          </w:p>
        </w:tc>
      </w:tr>
      <w:tr w:rsidR="0086526E" w:rsidRPr="007B53CD" w:rsidTr="0086526E">
        <w:trPr>
          <w:trHeight w:val="300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Вермуты и виноградные натуральные вина прочие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ru-RU"/>
              </w:rPr>
              <w:t>более 18%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</w:tr>
      <w:tr w:rsidR="0086526E" w:rsidRPr="007B53CD" w:rsidTr="0086526E">
        <w:trPr>
          <w:trHeight w:val="300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ru-RU"/>
              </w:rPr>
              <w:t>не более 18%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</w:tr>
      <w:tr w:rsidR="0086526E" w:rsidRPr="007B53CD" w:rsidTr="0086526E">
        <w:trPr>
          <w:trHeight w:val="300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Вермуты и виноградные натуральные вина прочие итог: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</w:tr>
      <w:tr w:rsidR="0086526E" w:rsidRPr="007B53CD" w:rsidTr="0086526E">
        <w:trPr>
          <w:trHeight w:val="300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Вина игристые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ru-RU"/>
              </w:rPr>
              <w:t>не менее 8,5%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</w:tr>
      <w:tr w:rsidR="0086526E" w:rsidRPr="007B53CD" w:rsidTr="0086526E">
        <w:trPr>
          <w:trHeight w:val="300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Вина игристые Итог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</w:tr>
      <w:tr w:rsidR="0086526E" w:rsidRPr="007B53CD" w:rsidTr="0086526E">
        <w:trPr>
          <w:trHeight w:val="300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Вина тихие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ru-RU"/>
              </w:rPr>
              <w:t>13-15 %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</w:tr>
      <w:tr w:rsidR="0086526E" w:rsidRPr="007B53CD" w:rsidTr="0086526E">
        <w:trPr>
          <w:trHeight w:val="300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ru-RU"/>
              </w:rPr>
              <w:t>15-18 %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</w:tr>
      <w:tr w:rsidR="0086526E" w:rsidRPr="007B53CD" w:rsidTr="0086526E">
        <w:trPr>
          <w:trHeight w:val="300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ru-RU"/>
              </w:rPr>
              <w:t>18-22 %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</w:tr>
      <w:tr w:rsidR="0086526E" w:rsidRPr="007B53CD" w:rsidTr="0086526E">
        <w:trPr>
          <w:trHeight w:val="300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ru-RU"/>
              </w:rPr>
              <w:t>не более 13%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color w:val="000000"/>
                <w:lang w:eastAsia="ru-RU"/>
              </w:rPr>
            </w:pPr>
          </w:p>
        </w:tc>
      </w:tr>
      <w:tr w:rsidR="0086526E" w:rsidRPr="007B53CD" w:rsidTr="0086526E">
        <w:trPr>
          <w:trHeight w:val="300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Вина тихие 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</w:tr>
      <w:tr w:rsidR="0086526E" w:rsidRPr="007B53CD" w:rsidTr="0086526E">
        <w:trPr>
          <w:trHeight w:val="300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lef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  <w:r w:rsidRPr="007B53CD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26E" w:rsidRPr="007B53CD" w:rsidRDefault="0086526E" w:rsidP="00BA7F92">
            <w:pPr>
              <w:spacing w:afterAutospacing="0" w:line="240" w:lineRule="auto"/>
              <w:ind w:firstLine="0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eastAsia="ru-RU"/>
              </w:rPr>
            </w:pPr>
          </w:p>
        </w:tc>
      </w:tr>
    </w:tbl>
    <w:p w:rsidR="0086526E" w:rsidRDefault="0086526E" w:rsidP="0086526E">
      <w:pPr>
        <w:spacing w:after="100"/>
      </w:pPr>
    </w:p>
    <w:p w:rsidR="0086526E" w:rsidRDefault="0086526E" w:rsidP="0086526E">
      <w:r>
        <w:t>Подавляющее большинство вермутов, импортируемых в Россию, содержит не более 18% спирта. Все игристые вина, импортируемые в Россию, содержат не менее 8,5% спирта. Наибольшую долю в объеме импорта тихих вин в Россию занимают тихие вина с содержанием спирта не более 13%.</w:t>
      </w:r>
    </w:p>
    <w:p w:rsidR="0086526E" w:rsidRDefault="0086526E">
      <w:pPr>
        <w:spacing w:after="100"/>
        <w:rPr>
          <w:rStyle w:val="20"/>
          <w:rFonts w:eastAsiaTheme="minorHAnsi"/>
        </w:rPr>
      </w:pPr>
    </w:p>
    <w:sectPr w:rsidR="0086526E" w:rsidSect="0086526E">
      <w:pgSz w:w="16838" w:h="11906" w:orient="landscape"/>
      <w:pgMar w:top="1701" w:right="89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1C" w:rsidRDefault="00DD4A1C" w:rsidP="00BD083B">
      <w:pPr>
        <w:spacing w:line="240" w:lineRule="auto"/>
      </w:pPr>
      <w:r>
        <w:separator/>
      </w:r>
    </w:p>
  </w:endnote>
  <w:endnote w:type="continuationSeparator" w:id="0">
    <w:p w:rsidR="00DD4A1C" w:rsidRDefault="00DD4A1C" w:rsidP="00BD0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aramondC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1C" w:rsidRDefault="00DD4A1C" w:rsidP="00BD083B">
      <w:pPr>
        <w:spacing w:line="240" w:lineRule="auto"/>
      </w:pPr>
      <w:r>
        <w:separator/>
      </w:r>
    </w:p>
  </w:footnote>
  <w:footnote w:type="continuationSeparator" w:id="0">
    <w:p w:rsidR="00DD4A1C" w:rsidRDefault="00DD4A1C" w:rsidP="00BD08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4FE"/>
    <w:multiLevelType w:val="hybridMultilevel"/>
    <w:tmpl w:val="7E54D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80AD2"/>
    <w:multiLevelType w:val="multilevel"/>
    <w:tmpl w:val="8E40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548C9"/>
    <w:multiLevelType w:val="hybridMultilevel"/>
    <w:tmpl w:val="19A6713C"/>
    <w:lvl w:ilvl="0" w:tplc="041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>
    <w:nsid w:val="0E230C4D"/>
    <w:multiLevelType w:val="hybridMultilevel"/>
    <w:tmpl w:val="0C6CF23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CB1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A45F0"/>
    <w:multiLevelType w:val="hybridMultilevel"/>
    <w:tmpl w:val="90381D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423EEC"/>
    <w:multiLevelType w:val="hybridMultilevel"/>
    <w:tmpl w:val="33C2F8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173508"/>
    <w:multiLevelType w:val="multilevel"/>
    <w:tmpl w:val="45D2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74C7F"/>
    <w:multiLevelType w:val="multilevel"/>
    <w:tmpl w:val="F894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6066E"/>
    <w:multiLevelType w:val="hybridMultilevel"/>
    <w:tmpl w:val="B1546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7C5AC4"/>
    <w:multiLevelType w:val="multilevel"/>
    <w:tmpl w:val="312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CC1210"/>
    <w:multiLevelType w:val="hybridMultilevel"/>
    <w:tmpl w:val="A1DAD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1196B"/>
    <w:multiLevelType w:val="hybridMultilevel"/>
    <w:tmpl w:val="AEAC96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FA674A"/>
    <w:multiLevelType w:val="hybridMultilevel"/>
    <w:tmpl w:val="C04A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22D8E"/>
    <w:multiLevelType w:val="hybridMultilevel"/>
    <w:tmpl w:val="9B523C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BF3171"/>
    <w:multiLevelType w:val="multilevel"/>
    <w:tmpl w:val="E55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74A82"/>
    <w:multiLevelType w:val="hybridMultilevel"/>
    <w:tmpl w:val="5F36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B6C2A"/>
    <w:multiLevelType w:val="hybridMultilevel"/>
    <w:tmpl w:val="CA026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E82747"/>
    <w:multiLevelType w:val="hybridMultilevel"/>
    <w:tmpl w:val="237A54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7F126B"/>
    <w:multiLevelType w:val="hybridMultilevel"/>
    <w:tmpl w:val="7EE4920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6F61320B"/>
    <w:multiLevelType w:val="hybridMultilevel"/>
    <w:tmpl w:val="3B6E7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085774"/>
    <w:multiLevelType w:val="hybridMultilevel"/>
    <w:tmpl w:val="A1A4AED0"/>
    <w:lvl w:ilvl="0" w:tplc="0B4CB11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D3C2F98"/>
    <w:multiLevelType w:val="multilevel"/>
    <w:tmpl w:val="C29A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1"/>
  </w:num>
  <w:num w:numId="5">
    <w:abstractNumId w:val="16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8"/>
  </w:num>
  <w:num w:numId="12">
    <w:abstractNumId w:val="11"/>
  </w:num>
  <w:num w:numId="13">
    <w:abstractNumId w:val="2"/>
  </w:num>
  <w:num w:numId="14">
    <w:abstractNumId w:val="17"/>
  </w:num>
  <w:num w:numId="15">
    <w:abstractNumId w:val="3"/>
  </w:num>
  <w:num w:numId="16">
    <w:abstractNumId w:val="20"/>
  </w:num>
  <w:num w:numId="17">
    <w:abstractNumId w:val="13"/>
  </w:num>
  <w:num w:numId="18">
    <w:abstractNumId w:val="0"/>
  </w:num>
  <w:num w:numId="19">
    <w:abstractNumId w:val="18"/>
  </w:num>
  <w:num w:numId="20">
    <w:abstractNumId w:val="12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B5A"/>
    <w:rsid w:val="00004055"/>
    <w:rsid w:val="00011523"/>
    <w:rsid w:val="00011E9E"/>
    <w:rsid w:val="000204C4"/>
    <w:rsid w:val="00022FEF"/>
    <w:rsid w:val="00024B2A"/>
    <w:rsid w:val="000264D6"/>
    <w:rsid w:val="000267A6"/>
    <w:rsid w:val="000313D9"/>
    <w:rsid w:val="000405BE"/>
    <w:rsid w:val="00040C22"/>
    <w:rsid w:val="0004694B"/>
    <w:rsid w:val="000472B3"/>
    <w:rsid w:val="00050BFA"/>
    <w:rsid w:val="00051CFB"/>
    <w:rsid w:val="00054AE0"/>
    <w:rsid w:val="00062368"/>
    <w:rsid w:val="00063AF6"/>
    <w:rsid w:val="0006674A"/>
    <w:rsid w:val="00073594"/>
    <w:rsid w:val="00082D75"/>
    <w:rsid w:val="00083935"/>
    <w:rsid w:val="000850BA"/>
    <w:rsid w:val="000860A6"/>
    <w:rsid w:val="00087E0D"/>
    <w:rsid w:val="00090D0E"/>
    <w:rsid w:val="00091EFF"/>
    <w:rsid w:val="000951F9"/>
    <w:rsid w:val="000962FB"/>
    <w:rsid w:val="000A1887"/>
    <w:rsid w:val="000A42C0"/>
    <w:rsid w:val="000B1307"/>
    <w:rsid w:val="000B21CF"/>
    <w:rsid w:val="000B24D0"/>
    <w:rsid w:val="000B495A"/>
    <w:rsid w:val="000B5845"/>
    <w:rsid w:val="000C6587"/>
    <w:rsid w:val="000D2354"/>
    <w:rsid w:val="000D4F01"/>
    <w:rsid w:val="000D7B39"/>
    <w:rsid w:val="000D7E54"/>
    <w:rsid w:val="000E66D0"/>
    <w:rsid w:val="000F0040"/>
    <w:rsid w:val="000F07FA"/>
    <w:rsid w:val="000F41F4"/>
    <w:rsid w:val="000F7490"/>
    <w:rsid w:val="00124821"/>
    <w:rsid w:val="00127DAD"/>
    <w:rsid w:val="001344CA"/>
    <w:rsid w:val="00135D8C"/>
    <w:rsid w:val="001417C3"/>
    <w:rsid w:val="0014378B"/>
    <w:rsid w:val="001546CF"/>
    <w:rsid w:val="00161D30"/>
    <w:rsid w:val="00171807"/>
    <w:rsid w:val="00173578"/>
    <w:rsid w:val="001774DF"/>
    <w:rsid w:val="00185B36"/>
    <w:rsid w:val="001A26C3"/>
    <w:rsid w:val="001A3A7E"/>
    <w:rsid w:val="001A4638"/>
    <w:rsid w:val="001A4A3F"/>
    <w:rsid w:val="001B1B98"/>
    <w:rsid w:val="001B5BF9"/>
    <w:rsid w:val="001B61B1"/>
    <w:rsid w:val="001C0221"/>
    <w:rsid w:val="001D0EE4"/>
    <w:rsid w:val="001E3A00"/>
    <w:rsid w:val="001F0B5B"/>
    <w:rsid w:val="001F22EE"/>
    <w:rsid w:val="001F288B"/>
    <w:rsid w:val="001F65A3"/>
    <w:rsid w:val="0020250B"/>
    <w:rsid w:val="0021093B"/>
    <w:rsid w:val="002115CF"/>
    <w:rsid w:val="002117E7"/>
    <w:rsid w:val="002123A8"/>
    <w:rsid w:val="00216B39"/>
    <w:rsid w:val="00220EF9"/>
    <w:rsid w:val="00221D0E"/>
    <w:rsid w:val="0022385E"/>
    <w:rsid w:val="002243CE"/>
    <w:rsid w:val="00227B12"/>
    <w:rsid w:val="00242E33"/>
    <w:rsid w:val="00247E8C"/>
    <w:rsid w:val="00250ABA"/>
    <w:rsid w:val="0025526E"/>
    <w:rsid w:val="00265DE7"/>
    <w:rsid w:val="0026651D"/>
    <w:rsid w:val="002667BE"/>
    <w:rsid w:val="00274B4B"/>
    <w:rsid w:val="0027557D"/>
    <w:rsid w:val="00276E56"/>
    <w:rsid w:val="00280318"/>
    <w:rsid w:val="002828C1"/>
    <w:rsid w:val="00282B2D"/>
    <w:rsid w:val="002867F1"/>
    <w:rsid w:val="0029660E"/>
    <w:rsid w:val="002A2C29"/>
    <w:rsid w:val="002A5A89"/>
    <w:rsid w:val="002B72B8"/>
    <w:rsid w:val="002C0F08"/>
    <w:rsid w:val="002C3617"/>
    <w:rsid w:val="002D24EC"/>
    <w:rsid w:val="002E02A6"/>
    <w:rsid w:val="002E124E"/>
    <w:rsid w:val="002E1847"/>
    <w:rsid w:val="002E7B5C"/>
    <w:rsid w:val="002F15D7"/>
    <w:rsid w:val="002F3995"/>
    <w:rsid w:val="002F5052"/>
    <w:rsid w:val="002F79EB"/>
    <w:rsid w:val="0031725C"/>
    <w:rsid w:val="00317CE7"/>
    <w:rsid w:val="00321D8B"/>
    <w:rsid w:val="0032335F"/>
    <w:rsid w:val="0032653A"/>
    <w:rsid w:val="00327269"/>
    <w:rsid w:val="00330BB5"/>
    <w:rsid w:val="0033257C"/>
    <w:rsid w:val="0034024D"/>
    <w:rsid w:val="00340CDD"/>
    <w:rsid w:val="00340F45"/>
    <w:rsid w:val="00346281"/>
    <w:rsid w:val="003472F0"/>
    <w:rsid w:val="003507FD"/>
    <w:rsid w:val="00351477"/>
    <w:rsid w:val="00351542"/>
    <w:rsid w:val="00353B84"/>
    <w:rsid w:val="003555D6"/>
    <w:rsid w:val="00356A1C"/>
    <w:rsid w:val="003606F9"/>
    <w:rsid w:val="00360AC9"/>
    <w:rsid w:val="0036196C"/>
    <w:rsid w:val="003636B6"/>
    <w:rsid w:val="00371836"/>
    <w:rsid w:val="00372A11"/>
    <w:rsid w:val="003733E3"/>
    <w:rsid w:val="0037664C"/>
    <w:rsid w:val="00376CA7"/>
    <w:rsid w:val="00380209"/>
    <w:rsid w:val="00386167"/>
    <w:rsid w:val="00393A5A"/>
    <w:rsid w:val="003978ED"/>
    <w:rsid w:val="003A0CE1"/>
    <w:rsid w:val="003A2B13"/>
    <w:rsid w:val="003A61EE"/>
    <w:rsid w:val="003B4001"/>
    <w:rsid w:val="003B4549"/>
    <w:rsid w:val="003C0E49"/>
    <w:rsid w:val="003C2C55"/>
    <w:rsid w:val="003C3079"/>
    <w:rsid w:val="003C6145"/>
    <w:rsid w:val="003D3D05"/>
    <w:rsid w:val="003E05A8"/>
    <w:rsid w:val="003E4C50"/>
    <w:rsid w:val="003F3261"/>
    <w:rsid w:val="003F4B9A"/>
    <w:rsid w:val="003F7A89"/>
    <w:rsid w:val="004003D8"/>
    <w:rsid w:val="004008D9"/>
    <w:rsid w:val="00401530"/>
    <w:rsid w:val="00401654"/>
    <w:rsid w:val="00403C04"/>
    <w:rsid w:val="00403E92"/>
    <w:rsid w:val="00404C3D"/>
    <w:rsid w:val="00405847"/>
    <w:rsid w:val="0041077C"/>
    <w:rsid w:val="00411670"/>
    <w:rsid w:val="00421005"/>
    <w:rsid w:val="00423B51"/>
    <w:rsid w:val="00426AD2"/>
    <w:rsid w:val="0043099D"/>
    <w:rsid w:val="00430A08"/>
    <w:rsid w:val="00433C6B"/>
    <w:rsid w:val="00437135"/>
    <w:rsid w:val="004413C1"/>
    <w:rsid w:val="0044290D"/>
    <w:rsid w:val="00451EAD"/>
    <w:rsid w:val="004523C9"/>
    <w:rsid w:val="00453944"/>
    <w:rsid w:val="00454346"/>
    <w:rsid w:val="00456BDA"/>
    <w:rsid w:val="004614B6"/>
    <w:rsid w:val="004634CB"/>
    <w:rsid w:val="00464A58"/>
    <w:rsid w:val="004679AE"/>
    <w:rsid w:val="0047523D"/>
    <w:rsid w:val="004807BE"/>
    <w:rsid w:val="00480ACC"/>
    <w:rsid w:val="00485E6F"/>
    <w:rsid w:val="00486A03"/>
    <w:rsid w:val="0049049D"/>
    <w:rsid w:val="00492EA6"/>
    <w:rsid w:val="00495BC4"/>
    <w:rsid w:val="00496CA8"/>
    <w:rsid w:val="004A00A5"/>
    <w:rsid w:val="004A58C1"/>
    <w:rsid w:val="004B0910"/>
    <w:rsid w:val="004B0FEF"/>
    <w:rsid w:val="004B1100"/>
    <w:rsid w:val="004B333D"/>
    <w:rsid w:val="004B3F09"/>
    <w:rsid w:val="004B7485"/>
    <w:rsid w:val="004B788E"/>
    <w:rsid w:val="004D2545"/>
    <w:rsid w:val="004D4555"/>
    <w:rsid w:val="004D5A5E"/>
    <w:rsid w:val="004E4156"/>
    <w:rsid w:val="004E7B15"/>
    <w:rsid w:val="004F217A"/>
    <w:rsid w:val="004F38D2"/>
    <w:rsid w:val="004F40B4"/>
    <w:rsid w:val="004F4132"/>
    <w:rsid w:val="004F4A33"/>
    <w:rsid w:val="004F58C4"/>
    <w:rsid w:val="0050070E"/>
    <w:rsid w:val="00500A32"/>
    <w:rsid w:val="00502BC0"/>
    <w:rsid w:val="0050472A"/>
    <w:rsid w:val="005114A5"/>
    <w:rsid w:val="0051266C"/>
    <w:rsid w:val="00512C99"/>
    <w:rsid w:val="005136B3"/>
    <w:rsid w:val="005137C5"/>
    <w:rsid w:val="00515025"/>
    <w:rsid w:val="00521D27"/>
    <w:rsid w:val="00524198"/>
    <w:rsid w:val="00534C0F"/>
    <w:rsid w:val="00535859"/>
    <w:rsid w:val="00537973"/>
    <w:rsid w:val="00537DC5"/>
    <w:rsid w:val="00541058"/>
    <w:rsid w:val="00546249"/>
    <w:rsid w:val="0055060D"/>
    <w:rsid w:val="00551C9A"/>
    <w:rsid w:val="00563535"/>
    <w:rsid w:val="00570052"/>
    <w:rsid w:val="00570C91"/>
    <w:rsid w:val="00574B2C"/>
    <w:rsid w:val="00577362"/>
    <w:rsid w:val="005918AF"/>
    <w:rsid w:val="0059217C"/>
    <w:rsid w:val="00597B48"/>
    <w:rsid w:val="005A0B23"/>
    <w:rsid w:val="005C189F"/>
    <w:rsid w:val="005C70F9"/>
    <w:rsid w:val="005D2F07"/>
    <w:rsid w:val="005D6F17"/>
    <w:rsid w:val="005D7652"/>
    <w:rsid w:val="005E4320"/>
    <w:rsid w:val="005E4EDF"/>
    <w:rsid w:val="005E6E50"/>
    <w:rsid w:val="005F701A"/>
    <w:rsid w:val="006004F9"/>
    <w:rsid w:val="00602CD6"/>
    <w:rsid w:val="00607C1F"/>
    <w:rsid w:val="006135AE"/>
    <w:rsid w:val="0062572C"/>
    <w:rsid w:val="00627E12"/>
    <w:rsid w:val="00632FB8"/>
    <w:rsid w:val="00634C23"/>
    <w:rsid w:val="006350F4"/>
    <w:rsid w:val="006434A7"/>
    <w:rsid w:val="00646A82"/>
    <w:rsid w:val="0064737B"/>
    <w:rsid w:val="00650695"/>
    <w:rsid w:val="006525BB"/>
    <w:rsid w:val="00656964"/>
    <w:rsid w:val="00662BF3"/>
    <w:rsid w:val="00663939"/>
    <w:rsid w:val="00670061"/>
    <w:rsid w:val="006727E5"/>
    <w:rsid w:val="00676787"/>
    <w:rsid w:val="00677A38"/>
    <w:rsid w:val="00680F34"/>
    <w:rsid w:val="0068239B"/>
    <w:rsid w:val="006829F3"/>
    <w:rsid w:val="00690155"/>
    <w:rsid w:val="00695315"/>
    <w:rsid w:val="006960FA"/>
    <w:rsid w:val="006A0A66"/>
    <w:rsid w:val="006A78CE"/>
    <w:rsid w:val="006B1779"/>
    <w:rsid w:val="006B4FC4"/>
    <w:rsid w:val="006B775F"/>
    <w:rsid w:val="006C77BF"/>
    <w:rsid w:val="006D5C3F"/>
    <w:rsid w:val="006D6509"/>
    <w:rsid w:val="006E0032"/>
    <w:rsid w:val="006E06A0"/>
    <w:rsid w:val="006E0715"/>
    <w:rsid w:val="006E58E1"/>
    <w:rsid w:val="006E6ED7"/>
    <w:rsid w:val="006F474A"/>
    <w:rsid w:val="006F6BC7"/>
    <w:rsid w:val="006F76AA"/>
    <w:rsid w:val="007032AD"/>
    <w:rsid w:val="007032CC"/>
    <w:rsid w:val="00704505"/>
    <w:rsid w:val="00705C25"/>
    <w:rsid w:val="00706B72"/>
    <w:rsid w:val="0071768C"/>
    <w:rsid w:val="0072583A"/>
    <w:rsid w:val="00726245"/>
    <w:rsid w:val="00736597"/>
    <w:rsid w:val="00737ED6"/>
    <w:rsid w:val="007526D5"/>
    <w:rsid w:val="0075297C"/>
    <w:rsid w:val="00762D22"/>
    <w:rsid w:val="00764724"/>
    <w:rsid w:val="00784A9C"/>
    <w:rsid w:val="007852E8"/>
    <w:rsid w:val="007868DA"/>
    <w:rsid w:val="00791A2B"/>
    <w:rsid w:val="0079319F"/>
    <w:rsid w:val="007938E2"/>
    <w:rsid w:val="0079417F"/>
    <w:rsid w:val="00794B7D"/>
    <w:rsid w:val="007B0139"/>
    <w:rsid w:val="007B32AD"/>
    <w:rsid w:val="007B53CD"/>
    <w:rsid w:val="007C4E5B"/>
    <w:rsid w:val="007D2691"/>
    <w:rsid w:val="007D46E7"/>
    <w:rsid w:val="007E6B48"/>
    <w:rsid w:val="007F09AB"/>
    <w:rsid w:val="007F5891"/>
    <w:rsid w:val="007F6A2A"/>
    <w:rsid w:val="00800551"/>
    <w:rsid w:val="00800A3C"/>
    <w:rsid w:val="00804115"/>
    <w:rsid w:val="00806ED7"/>
    <w:rsid w:val="00814BB9"/>
    <w:rsid w:val="00814FC2"/>
    <w:rsid w:val="00816283"/>
    <w:rsid w:val="00827B8E"/>
    <w:rsid w:val="00827DBD"/>
    <w:rsid w:val="00830B0E"/>
    <w:rsid w:val="00831969"/>
    <w:rsid w:val="00837007"/>
    <w:rsid w:val="008378CA"/>
    <w:rsid w:val="00841866"/>
    <w:rsid w:val="008440D8"/>
    <w:rsid w:val="00852130"/>
    <w:rsid w:val="00856615"/>
    <w:rsid w:val="008621D5"/>
    <w:rsid w:val="008628A6"/>
    <w:rsid w:val="0086526E"/>
    <w:rsid w:val="00866BD0"/>
    <w:rsid w:val="00866F6D"/>
    <w:rsid w:val="00871F90"/>
    <w:rsid w:val="008735F9"/>
    <w:rsid w:val="008742F6"/>
    <w:rsid w:val="00875E01"/>
    <w:rsid w:val="008818C8"/>
    <w:rsid w:val="008840A7"/>
    <w:rsid w:val="008866AD"/>
    <w:rsid w:val="00886D17"/>
    <w:rsid w:val="00887F92"/>
    <w:rsid w:val="008926A3"/>
    <w:rsid w:val="008967EA"/>
    <w:rsid w:val="00896EF3"/>
    <w:rsid w:val="008A0B03"/>
    <w:rsid w:val="008A0F7E"/>
    <w:rsid w:val="008A4858"/>
    <w:rsid w:val="008A487E"/>
    <w:rsid w:val="008A5224"/>
    <w:rsid w:val="008B2AB5"/>
    <w:rsid w:val="008B48CA"/>
    <w:rsid w:val="008B54BA"/>
    <w:rsid w:val="008B7709"/>
    <w:rsid w:val="008B7DC5"/>
    <w:rsid w:val="008C12EB"/>
    <w:rsid w:val="008C28C2"/>
    <w:rsid w:val="008C5CD9"/>
    <w:rsid w:val="008E3FDB"/>
    <w:rsid w:val="008E691F"/>
    <w:rsid w:val="008E74B0"/>
    <w:rsid w:val="008F0A28"/>
    <w:rsid w:val="008F1C7B"/>
    <w:rsid w:val="008F2F7B"/>
    <w:rsid w:val="008F33BB"/>
    <w:rsid w:val="008F7B15"/>
    <w:rsid w:val="00901108"/>
    <w:rsid w:val="0090730D"/>
    <w:rsid w:val="00912072"/>
    <w:rsid w:val="0091545E"/>
    <w:rsid w:val="00917FA8"/>
    <w:rsid w:val="009301A1"/>
    <w:rsid w:val="00931913"/>
    <w:rsid w:val="00933E46"/>
    <w:rsid w:val="00941905"/>
    <w:rsid w:val="00945508"/>
    <w:rsid w:val="0094555E"/>
    <w:rsid w:val="00947BA6"/>
    <w:rsid w:val="00950C0E"/>
    <w:rsid w:val="009559D0"/>
    <w:rsid w:val="00956ACF"/>
    <w:rsid w:val="00957515"/>
    <w:rsid w:val="0095782A"/>
    <w:rsid w:val="0096099E"/>
    <w:rsid w:val="00962569"/>
    <w:rsid w:val="00970AED"/>
    <w:rsid w:val="00975856"/>
    <w:rsid w:val="00980C51"/>
    <w:rsid w:val="00982ECC"/>
    <w:rsid w:val="00995B03"/>
    <w:rsid w:val="00997629"/>
    <w:rsid w:val="00997C4D"/>
    <w:rsid w:val="009A073E"/>
    <w:rsid w:val="009A2EAD"/>
    <w:rsid w:val="009A349F"/>
    <w:rsid w:val="009A4500"/>
    <w:rsid w:val="009A692B"/>
    <w:rsid w:val="009A7D47"/>
    <w:rsid w:val="009C2F90"/>
    <w:rsid w:val="009D0B81"/>
    <w:rsid w:val="009D1BDA"/>
    <w:rsid w:val="009D1ED8"/>
    <w:rsid w:val="009D3051"/>
    <w:rsid w:val="009D711A"/>
    <w:rsid w:val="009E152A"/>
    <w:rsid w:val="009E769D"/>
    <w:rsid w:val="009F5590"/>
    <w:rsid w:val="009F78B1"/>
    <w:rsid w:val="00A011EE"/>
    <w:rsid w:val="00A04E3A"/>
    <w:rsid w:val="00A05F43"/>
    <w:rsid w:val="00A07667"/>
    <w:rsid w:val="00A114E1"/>
    <w:rsid w:val="00A1707F"/>
    <w:rsid w:val="00A204BE"/>
    <w:rsid w:val="00A2153F"/>
    <w:rsid w:val="00A23662"/>
    <w:rsid w:val="00A23A35"/>
    <w:rsid w:val="00A32E7F"/>
    <w:rsid w:val="00A33E94"/>
    <w:rsid w:val="00A34404"/>
    <w:rsid w:val="00A37778"/>
    <w:rsid w:val="00A41C9E"/>
    <w:rsid w:val="00A44B9F"/>
    <w:rsid w:val="00A47062"/>
    <w:rsid w:val="00A51678"/>
    <w:rsid w:val="00A51C82"/>
    <w:rsid w:val="00A52E1B"/>
    <w:rsid w:val="00A53594"/>
    <w:rsid w:val="00A53F92"/>
    <w:rsid w:val="00A55197"/>
    <w:rsid w:val="00A64B3C"/>
    <w:rsid w:val="00A67628"/>
    <w:rsid w:val="00A6775E"/>
    <w:rsid w:val="00A73BA7"/>
    <w:rsid w:val="00A74B8C"/>
    <w:rsid w:val="00A808FD"/>
    <w:rsid w:val="00A86C8E"/>
    <w:rsid w:val="00A87376"/>
    <w:rsid w:val="00A908CD"/>
    <w:rsid w:val="00A9243E"/>
    <w:rsid w:val="00A97204"/>
    <w:rsid w:val="00A97FFA"/>
    <w:rsid w:val="00AA292D"/>
    <w:rsid w:val="00AA2D73"/>
    <w:rsid w:val="00AA4CFD"/>
    <w:rsid w:val="00AC0B5A"/>
    <w:rsid w:val="00AC4378"/>
    <w:rsid w:val="00AC5328"/>
    <w:rsid w:val="00AD1183"/>
    <w:rsid w:val="00AD1C5C"/>
    <w:rsid w:val="00AD21F5"/>
    <w:rsid w:val="00AE0874"/>
    <w:rsid w:val="00AE4F03"/>
    <w:rsid w:val="00AF5AE6"/>
    <w:rsid w:val="00B0235C"/>
    <w:rsid w:val="00B05169"/>
    <w:rsid w:val="00B07265"/>
    <w:rsid w:val="00B11E7D"/>
    <w:rsid w:val="00B12355"/>
    <w:rsid w:val="00B261CE"/>
    <w:rsid w:val="00B2741E"/>
    <w:rsid w:val="00B36147"/>
    <w:rsid w:val="00B41DE0"/>
    <w:rsid w:val="00B43548"/>
    <w:rsid w:val="00B55D53"/>
    <w:rsid w:val="00B6652D"/>
    <w:rsid w:val="00B66604"/>
    <w:rsid w:val="00B67568"/>
    <w:rsid w:val="00B71D4B"/>
    <w:rsid w:val="00B72F71"/>
    <w:rsid w:val="00B81885"/>
    <w:rsid w:val="00B91C13"/>
    <w:rsid w:val="00B97E87"/>
    <w:rsid w:val="00BA3F48"/>
    <w:rsid w:val="00BA447D"/>
    <w:rsid w:val="00BA5FAA"/>
    <w:rsid w:val="00BA68ED"/>
    <w:rsid w:val="00BB3B70"/>
    <w:rsid w:val="00BB6195"/>
    <w:rsid w:val="00BB6400"/>
    <w:rsid w:val="00BC13A3"/>
    <w:rsid w:val="00BC303C"/>
    <w:rsid w:val="00BC7FD5"/>
    <w:rsid w:val="00BD083B"/>
    <w:rsid w:val="00BD194B"/>
    <w:rsid w:val="00BD2901"/>
    <w:rsid w:val="00BE1ABF"/>
    <w:rsid w:val="00BF2FD7"/>
    <w:rsid w:val="00C01955"/>
    <w:rsid w:val="00C033BE"/>
    <w:rsid w:val="00C06409"/>
    <w:rsid w:val="00C16A40"/>
    <w:rsid w:val="00C266B6"/>
    <w:rsid w:val="00C30D0A"/>
    <w:rsid w:val="00C32116"/>
    <w:rsid w:val="00C37C6E"/>
    <w:rsid w:val="00C4134E"/>
    <w:rsid w:val="00C4294E"/>
    <w:rsid w:val="00C43DAA"/>
    <w:rsid w:val="00C524B7"/>
    <w:rsid w:val="00C53C09"/>
    <w:rsid w:val="00C53DAA"/>
    <w:rsid w:val="00C639DB"/>
    <w:rsid w:val="00C65361"/>
    <w:rsid w:val="00C67340"/>
    <w:rsid w:val="00C679E3"/>
    <w:rsid w:val="00C77078"/>
    <w:rsid w:val="00C80921"/>
    <w:rsid w:val="00C836FC"/>
    <w:rsid w:val="00C879C2"/>
    <w:rsid w:val="00C97423"/>
    <w:rsid w:val="00CA3005"/>
    <w:rsid w:val="00CA4086"/>
    <w:rsid w:val="00CA7EC2"/>
    <w:rsid w:val="00CB0175"/>
    <w:rsid w:val="00CC1216"/>
    <w:rsid w:val="00CC3C13"/>
    <w:rsid w:val="00CD60B1"/>
    <w:rsid w:val="00CD7018"/>
    <w:rsid w:val="00CE01DB"/>
    <w:rsid w:val="00CE5200"/>
    <w:rsid w:val="00CE6FEE"/>
    <w:rsid w:val="00CF03BA"/>
    <w:rsid w:val="00CF1291"/>
    <w:rsid w:val="00CF27E9"/>
    <w:rsid w:val="00CF2A03"/>
    <w:rsid w:val="00CF44F8"/>
    <w:rsid w:val="00D01022"/>
    <w:rsid w:val="00D0198A"/>
    <w:rsid w:val="00D1583D"/>
    <w:rsid w:val="00D23223"/>
    <w:rsid w:val="00D272AE"/>
    <w:rsid w:val="00D27D17"/>
    <w:rsid w:val="00D333F2"/>
    <w:rsid w:val="00D3453D"/>
    <w:rsid w:val="00D3482E"/>
    <w:rsid w:val="00D417C4"/>
    <w:rsid w:val="00D4327C"/>
    <w:rsid w:val="00D53A4D"/>
    <w:rsid w:val="00D55734"/>
    <w:rsid w:val="00D64A23"/>
    <w:rsid w:val="00D67DCD"/>
    <w:rsid w:val="00D72811"/>
    <w:rsid w:val="00D76024"/>
    <w:rsid w:val="00D763D6"/>
    <w:rsid w:val="00D8247B"/>
    <w:rsid w:val="00D832C5"/>
    <w:rsid w:val="00D858F0"/>
    <w:rsid w:val="00D8597C"/>
    <w:rsid w:val="00D90D44"/>
    <w:rsid w:val="00D962B0"/>
    <w:rsid w:val="00D97927"/>
    <w:rsid w:val="00DA02D8"/>
    <w:rsid w:val="00DA6563"/>
    <w:rsid w:val="00DB1312"/>
    <w:rsid w:val="00DB4282"/>
    <w:rsid w:val="00DB74E2"/>
    <w:rsid w:val="00DC05DB"/>
    <w:rsid w:val="00DC2DE0"/>
    <w:rsid w:val="00DC63D0"/>
    <w:rsid w:val="00DD1E49"/>
    <w:rsid w:val="00DD3207"/>
    <w:rsid w:val="00DD4A1C"/>
    <w:rsid w:val="00DD506A"/>
    <w:rsid w:val="00DE1617"/>
    <w:rsid w:val="00DF17CF"/>
    <w:rsid w:val="00DF6825"/>
    <w:rsid w:val="00E0155D"/>
    <w:rsid w:val="00E016D2"/>
    <w:rsid w:val="00E01F37"/>
    <w:rsid w:val="00E02B1A"/>
    <w:rsid w:val="00E0565F"/>
    <w:rsid w:val="00E0575B"/>
    <w:rsid w:val="00E06BFF"/>
    <w:rsid w:val="00E128BA"/>
    <w:rsid w:val="00E14D37"/>
    <w:rsid w:val="00E20512"/>
    <w:rsid w:val="00E25B75"/>
    <w:rsid w:val="00E26322"/>
    <w:rsid w:val="00E3237E"/>
    <w:rsid w:val="00E34F62"/>
    <w:rsid w:val="00E35C38"/>
    <w:rsid w:val="00E36B67"/>
    <w:rsid w:val="00E411D4"/>
    <w:rsid w:val="00E42390"/>
    <w:rsid w:val="00E45A3C"/>
    <w:rsid w:val="00E56965"/>
    <w:rsid w:val="00E5709E"/>
    <w:rsid w:val="00E627A7"/>
    <w:rsid w:val="00E65AF0"/>
    <w:rsid w:val="00E65AF7"/>
    <w:rsid w:val="00E702F1"/>
    <w:rsid w:val="00E746E6"/>
    <w:rsid w:val="00E80295"/>
    <w:rsid w:val="00E8104E"/>
    <w:rsid w:val="00E83792"/>
    <w:rsid w:val="00E907C7"/>
    <w:rsid w:val="00E92E6D"/>
    <w:rsid w:val="00EA05FA"/>
    <w:rsid w:val="00EA1AB5"/>
    <w:rsid w:val="00EA4091"/>
    <w:rsid w:val="00EA52C4"/>
    <w:rsid w:val="00EA6388"/>
    <w:rsid w:val="00EB1859"/>
    <w:rsid w:val="00EB1DF6"/>
    <w:rsid w:val="00EC0264"/>
    <w:rsid w:val="00EC16A6"/>
    <w:rsid w:val="00ED2440"/>
    <w:rsid w:val="00ED5E1C"/>
    <w:rsid w:val="00ED633F"/>
    <w:rsid w:val="00ED7967"/>
    <w:rsid w:val="00EE385B"/>
    <w:rsid w:val="00EE71EC"/>
    <w:rsid w:val="00F00381"/>
    <w:rsid w:val="00F005BD"/>
    <w:rsid w:val="00F03100"/>
    <w:rsid w:val="00F05FED"/>
    <w:rsid w:val="00F149C3"/>
    <w:rsid w:val="00F15CC1"/>
    <w:rsid w:val="00F16842"/>
    <w:rsid w:val="00F17789"/>
    <w:rsid w:val="00F22A31"/>
    <w:rsid w:val="00F25B90"/>
    <w:rsid w:val="00F30205"/>
    <w:rsid w:val="00F318FC"/>
    <w:rsid w:val="00F35D44"/>
    <w:rsid w:val="00F36052"/>
    <w:rsid w:val="00F36160"/>
    <w:rsid w:val="00F431FC"/>
    <w:rsid w:val="00F4736B"/>
    <w:rsid w:val="00F52B54"/>
    <w:rsid w:val="00F5396A"/>
    <w:rsid w:val="00F6717C"/>
    <w:rsid w:val="00F71AED"/>
    <w:rsid w:val="00F74475"/>
    <w:rsid w:val="00F7484B"/>
    <w:rsid w:val="00F74EA6"/>
    <w:rsid w:val="00F7700A"/>
    <w:rsid w:val="00F77A70"/>
    <w:rsid w:val="00F8305A"/>
    <w:rsid w:val="00F95E26"/>
    <w:rsid w:val="00F96139"/>
    <w:rsid w:val="00F97F5E"/>
    <w:rsid w:val="00FA1426"/>
    <w:rsid w:val="00FA3618"/>
    <w:rsid w:val="00FA4284"/>
    <w:rsid w:val="00FA5FBB"/>
    <w:rsid w:val="00FA60C4"/>
    <w:rsid w:val="00FB1109"/>
    <w:rsid w:val="00FB2E7C"/>
    <w:rsid w:val="00FB3505"/>
    <w:rsid w:val="00FC016A"/>
    <w:rsid w:val="00FC35B9"/>
    <w:rsid w:val="00FC7C48"/>
    <w:rsid w:val="00FD07BB"/>
    <w:rsid w:val="00FD5140"/>
    <w:rsid w:val="00FE502E"/>
    <w:rsid w:val="00FF38CC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48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3A61EE"/>
    <w:pPr>
      <w:keepNext/>
      <w:spacing w:afterAutospacing="0"/>
      <w:ind w:firstLine="0"/>
      <w:outlineLvl w:val="0"/>
    </w:pPr>
    <w:rPr>
      <w:rFonts w:ascii="Arial" w:hAnsi="Arial" w:cs="Arial"/>
      <w:b/>
      <w:bCs/>
      <w:kern w:val="32"/>
    </w:rPr>
  </w:style>
  <w:style w:type="paragraph" w:styleId="2">
    <w:name w:val="heading 2"/>
    <w:basedOn w:val="a"/>
    <w:link w:val="20"/>
    <w:autoRedefine/>
    <w:uiPriority w:val="9"/>
    <w:qFormat/>
    <w:rsid w:val="00607C1F"/>
    <w:pPr>
      <w:spacing w:before="100" w:beforeAutospacing="1" w:after="100" w:line="240" w:lineRule="auto"/>
      <w:ind w:firstLine="0"/>
      <w:jc w:val="left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1E3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C1F"/>
    <w:rPr>
      <w:rFonts w:ascii="Arial" w:eastAsia="Times New Roman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A61EE"/>
    <w:rPr>
      <w:rFonts w:ascii="Arial" w:hAnsi="Arial" w:cs="Arial"/>
      <w:b/>
      <w:bCs/>
      <w:kern w:val="32"/>
      <w:sz w:val="24"/>
      <w:szCs w:val="24"/>
    </w:rPr>
  </w:style>
  <w:style w:type="paragraph" w:styleId="a3">
    <w:name w:val="Normal (Web)"/>
    <w:basedOn w:val="a"/>
    <w:uiPriority w:val="99"/>
    <w:unhideWhenUsed/>
    <w:rsid w:val="00AC0B5A"/>
    <w:pPr>
      <w:spacing w:before="100" w:beforeAutospacing="1" w:after="100" w:line="240" w:lineRule="auto"/>
      <w:ind w:firstLine="0"/>
      <w:jc w:val="left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0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B5A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AE0874"/>
    <w:pPr>
      <w:spacing w:after="200" w:line="240" w:lineRule="auto"/>
    </w:pPr>
    <w:rPr>
      <w:b/>
      <w:bCs/>
      <w:i/>
      <w:color w:val="000000" w:themeColor="text1"/>
      <w:sz w:val="20"/>
      <w:szCs w:val="18"/>
    </w:rPr>
  </w:style>
  <w:style w:type="character" w:customStyle="1" w:styleId="st">
    <w:name w:val="st"/>
    <w:basedOn w:val="a0"/>
    <w:rsid w:val="00E0575B"/>
  </w:style>
  <w:style w:type="character" w:styleId="a7">
    <w:name w:val="Hyperlink"/>
    <w:basedOn w:val="a0"/>
    <w:uiPriority w:val="99"/>
    <w:unhideWhenUsed/>
    <w:rsid w:val="0032335F"/>
    <w:rPr>
      <w:color w:val="0000FF"/>
      <w:u w:val="single"/>
    </w:rPr>
  </w:style>
  <w:style w:type="character" w:customStyle="1" w:styleId="squot">
    <w:name w:val="squot"/>
    <w:basedOn w:val="a0"/>
    <w:rsid w:val="0032335F"/>
  </w:style>
  <w:style w:type="character" w:customStyle="1" w:styleId="quot">
    <w:name w:val="quot"/>
    <w:basedOn w:val="a0"/>
    <w:rsid w:val="0032335F"/>
  </w:style>
  <w:style w:type="character" w:customStyle="1" w:styleId="markersearch">
    <w:name w:val="marker_search"/>
    <w:basedOn w:val="a0"/>
    <w:rsid w:val="00975856"/>
  </w:style>
  <w:style w:type="paragraph" w:styleId="a8">
    <w:name w:val="List Paragraph"/>
    <w:basedOn w:val="a"/>
    <w:uiPriority w:val="34"/>
    <w:qFormat/>
    <w:rsid w:val="001E3A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E3A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1">
    <w:name w:val="Стиль1"/>
    <w:basedOn w:val="a"/>
    <w:link w:val="12"/>
    <w:rsid w:val="005918AF"/>
    <w:pPr>
      <w:spacing w:afterAutospacing="0"/>
      <w:ind w:firstLine="720"/>
    </w:pPr>
    <w:rPr>
      <w:rFonts w:eastAsia="Times New Roman"/>
      <w:lang w:eastAsia="ru-RU"/>
    </w:rPr>
  </w:style>
  <w:style w:type="character" w:customStyle="1" w:styleId="12">
    <w:name w:val="Стиль1 Знак"/>
    <w:link w:val="11"/>
    <w:rsid w:val="00591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806ED7"/>
    <w:pPr>
      <w:keepLines/>
      <w:spacing w:before="48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06ED7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styleId="aa">
    <w:name w:val="Placeholder Text"/>
    <w:basedOn w:val="a0"/>
    <w:uiPriority w:val="99"/>
    <w:semiHidden/>
    <w:rsid w:val="00806ED7"/>
    <w:rPr>
      <w:color w:val="808080"/>
    </w:rPr>
  </w:style>
  <w:style w:type="paragraph" w:styleId="ab">
    <w:name w:val="endnote text"/>
    <w:basedOn w:val="a"/>
    <w:link w:val="ac"/>
    <w:uiPriority w:val="99"/>
    <w:semiHidden/>
    <w:unhideWhenUsed/>
    <w:rsid w:val="00BD083B"/>
    <w:pPr>
      <w:spacing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D083B"/>
    <w:rPr>
      <w:rFonts w:ascii="Times New Roman" w:hAnsi="Times New Roman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D083B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BD083B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D083B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D083B"/>
    <w:rPr>
      <w:vertAlign w:val="superscript"/>
    </w:rPr>
  </w:style>
  <w:style w:type="table" w:styleId="af1">
    <w:name w:val="Table Grid"/>
    <w:basedOn w:val="a1"/>
    <w:uiPriority w:val="59"/>
    <w:rsid w:val="003F3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4F41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F4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Autospacing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41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 Indent"/>
    <w:aliases w:val="Основной текст 1,Нумерованный список !!,Надин стиль"/>
    <w:basedOn w:val="a"/>
    <w:link w:val="af4"/>
    <w:rsid w:val="006E06A0"/>
    <w:pPr>
      <w:spacing w:before="120" w:after="120" w:afterAutospacing="0" w:line="240" w:lineRule="auto"/>
      <w:ind w:left="283" w:firstLine="0"/>
      <w:jc w:val="left"/>
    </w:pPr>
    <w:rPr>
      <w:rFonts w:eastAsia="Times New Roman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"/>
    <w:basedOn w:val="a0"/>
    <w:link w:val="af3"/>
    <w:rsid w:val="006E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86">
    <w:name w:val="Стиль По ширине Первая строка:  148 см Перед:  6 пт"/>
    <w:basedOn w:val="a"/>
    <w:autoRedefine/>
    <w:rsid w:val="006E06A0"/>
    <w:pPr>
      <w:spacing w:before="120" w:afterAutospacing="0"/>
      <w:ind w:firstLine="720"/>
    </w:pPr>
    <w:rPr>
      <w:rFonts w:eastAsia="Times New Roman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A0F7E"/>
    <w:pPr>
      <w:tabs>
        <w:tab w:val="right" w:leader="dot" w:pos="9345"/>
      </w:tabs>
      <w:spacing w:afterAutospacing="0"/>
      <w:ind w:firstLine="0"/>
    </w:pPr>
    <w:rPr>
      <w:iCs/>
      <w:noProof/>
    </w:rPr>
  </w:style>
  <w:style w:type="paragraph" w:styleId="af5">
    <w:name w:val="table of figures"/>
    <w:basedOn w:val="a"/>
    <w:next w:val="a"/>
    <w:uiPriority w:val="99"/>
    <w:unhideWhenUsed/>
    <w:rsid w:val="00E65AF0"/>
  </w:style>
  <w:style w:type="paragraph" w:styleId="af6">
    <w:name w:val="header"/>
    <w:basedOn w:val="a"/>
    <w:link w:val="af7"/>
    <w:uiPriority w:val="99"/>
    <w:unhideWhenUsed/>
    <w:rsid w:val="00FE502E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FE502E"/>
    <w:rPr>
      <w:rFonts w:ascii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FE502E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E502E"/>
    <w:rPr>
      <w:rFonts w:ascii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sid w:val="00492EA6"/>
    <w:rPr>
      <w:b/>
      <w:bCs/>
    </w:rPr>
  </w:style>
  <w:style w:type="paragraph" w:styleId="afb">
    <w:name w:val="Body Text"/>
    <w:aliases w:val="bt"/>
    <w:basedOn w:val="a"/>
    <w:link w:val="afc"/>
    <w:unhideWhenUsed/>
    <w:rsid w:val="00492EA6"/>
    <w:pPr>
      <w:spacing w:after="120"/>
    </w:pPr>
  </w:style>
  <w:style w:type="character" w:customStyle="1" w:styleId="afc">
    <w:name w:val="Основной текст Знак"/>
    <w:aliases w:val="bt Знак"/>
    <w:basedOn w:val="a0"/>
    <w:link w:val="afb"/>
    <w:rsid w:val="00492EA6"/>
    <w:rPr>
      <w:rFonts w:ascii="Times New Roman" w:hAnsi="Times New Roman" w:cs="Times New Roman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C53C09"/>
    <w:pPr>
      <w:tabs>
        <w:tab w:val="right" w:leader="dot" w:pos="9345"/>
      </w:tabs>
      <w:spacing w:before="120" w:after="120" w:afterAutospacing="0" w:line="240" w:lineRule="auto"/>
      <w:ind w:firstLine="0"/>
    </w:pPr>
    <w:rPr>
      <w:b/>
      <w:bCs/>
      <w:caps/>
    </w:rPr>
  </w:style>
  <w:style w:type="paragraph" w:styleId="4">
    <w:name w:val="toc 4"/>
    <w:basedOn w:val="a"/>
    <w:next w:val="a"/>
    <w:autoRedefine/>
    <w:uiPriority w:val="39"/>
    <w:unhideWhenUsed/>
    <w:rsid w:val="003978ED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978ED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978ED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978ED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978ED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978ED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apple-style-span">
    <w:name w:val="apple-style-span"/>
    <w:basedOn w:val="a0"/>
    <w:rsid w:val="004679AE"/>
  </w:style>
  <w:style w:type="character" w:customStyle="1" w:styleId="apple-converted-space">
    <w:name w:val="apple-converted-space"/>
    <w:basedOn w:val="a0"/>
    <w:rsid w:val="00551C9A"/>
  </w:style>
  <w:style w:type="character" w:customStyle="1" w:styleId="nobr">
    <w:name w:val="nobr"/>
    <w:basedOn w:val="a0"/>
    <w:rsid w:val="00551C9A"/>
  </w:style>
  <w:style w:type="character" w:styleId="afd">
    <w:name w:val="FollowedHyperlink"/>
    <w:basedOn w:val="a0"/>
    <w:uiPriority w:val="99"/>
    <w:semiHidden/>
    <w:unhideWhenUsed/>
    <w:rsid w:val="00C01955"/>
    <w:rPr>
      <w:color w:val="800080"/>
      <w:u w:val="single"/>
    </w:rPr>
  </w:style>
  <w:style w:type="paragraph" w:customStyle="1" w:styleId="xl66">
    <w:name w:val="xl66"/>
    <w:basedOn w:val="a"/>
    <w:rsid w:val="00C01955"/>
    <w:pPr>
      <w:spacing w:before="100" w:beforeAutospacing="1" w:after="100"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7">
    <w:name w:val="xl67"/>
    <w:basedOn w:val="a"/>
    <w:rsid w:val="00C0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8">
    <w:name w:val="xl68"/>
    <w:basedOn w:val="a"/>
    <w:rsid w:val="00C0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DBE5F1"/>
      <w:spacing w:before="100" w:beforeAutospacing="1" w:after="100"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xl69">
    <w:name w:val="xl69"/>
    <w:basedOn w:val="a"/>
    <w:rsid w:val="00C0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xl70">
    <w:name w:val="xl70"/>
    <w:basedOn w:val="a"/>
    <w:rsid w:val="00C0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"/>
    <w:rsid w:val="00C0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xl72">
    <w:name w:val="xl72"/>
    <w:basedOn w:val="a"/>
    <w:rsid w:val="00C019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BE5F1" w:fill="DBE5F1"/>
      <w:spacing w:before="100" w:beforeAutospacing="1" w:after="100" w:line="240" w:lineRule="auto"/>
      <w:ind w:firstLine="0"/>
      <w:jc w:val="center"/>
    </w:pPr>
    <w:rPr>
      <w:rFonts w:ascii="Calibri" w:eastAsia="Times New Roman" w:hAnsi="Calibri" w:cs="Calibri"/>
      <w:b/>
      <w:bCs/>
      <w:lang w:eastAsia="ru-RU"/>
    </w:rPr>
  </w:style>
  <w:style w:type="paragraph" w:customStyle="1" w:styleId="xl73">
    <w:name w:val="xl73"/>
    <w:basedOn w:val="a"/>
    <w:rsid w:val="00C01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DBE5F1"/>
      <w:spacing w:before="100" w:beforeAutospacing="1" w:after="100" w:line="240" w:lineRule="auto"/>
      <w:ind w:firstLine="0"/>
      <w:jc w:val="center"/>
    </w:pPr>
    <w:rPr>
      <w:rFonts w:ascii="Calibri" w:eastAsia="Times New Roman" w:hAnsi="Calibri" w:cs="Calibri"/>
      <w:b/>
      <w:bCs/>
      <w:lang w:eastAsia="ru-RU"/>
    </w:rPr>
  </w:style>
  <w:style w:type="paragraph" w:customStyle="1" w:styleId="xl74">
    <w:name w:val="xl74"/>
    <w:basedOn w:val="a"/>
    <w:rsid w:val="00C019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BE5F1" w:fill="DBE5F1"/>
      <w:spacing w:before="100" w:beforeAutospacing="1" w:after="100" w:line="240" w:lineRule="auto"/>
      <w:ind w:firstLine="0"/>
      <w:jc w:val="center"/>
    </w:pPr>
    <w:rPr>
      <w:rFonts w:ascii="Calibri" w:eastAsia="Times New Roman" w:hAnsi="Calibri" w:cs="Calibri"/>
      <w:b/>
      <w:bCs/>
      <w:lang w:eastAsia="ru-RU"/>
    </w:rPr>
  </w:style>
  <w:style w:type="paragraph" w:customStyle="1" w:styleId="xl75">
    <w:name w:val="xl75"/>
    <w:basedOn w:val="a"/>
    <w:rsid w:val="00C019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BE5F1" w:fill="DBE5F1"/>
      <w:spacing w:before="100" w:beforeAutospacing="1" w:after="100" w:line="240" w:lineRule="auto"/>
      <w:ind w:firstLine="0"/>
      <w:jc w:val="center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A%D1%80%D0%B5%D0%BF%D0%BB%D1%91%D0%BD%D1%8B%D0%B5_%D0%B2%D0%B8%D0%BD%D0%B0" TargetMode="External"/><Relationship Id="rId18" Type="http://schemas.openxmlformats.org/officeDocument/2006/relationships/hyperlink" Target="http://ru.wikipedia.org/wiki/%D0%98%D0%B3%D1%80%D0%B8%D1%81%D1%82%D0%BE%D0%B5_%D0%B2%D0%B8%D0%BD%D0%BE" TargetMode="External"/><Relationship Id="rId26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A8%D0%B0%D0%BC%D0%BF%D0%B0%D0%BD%D1%8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2%D0%B8%D0%BD%D0%BE" TargetMode="External"/><Relationship Id="rId17" Type="http://schemas.openxmlformats.org/officeDocument/2006/relationships/hyperlink" Target="http://ru.wikipedia.org/wiki/%D0%90%D1%80%D0%BE%D0%BC%D0%B0%D1%82%D0%B8%D0%B7%D0%B8%D1%80%D0%BE%D0%B2%D0%B0%D0%BD%D0%BD%D1%8B%D0%B5_%D0%B2%D0%B8%D0%BD%D0%B0" TargetMode="External"/><Relationship Id="rId25" Type="http://schemas.openxmlformats.org/officeDocument/2006/relationships/hyperlink" Target="http://ru.wikipedia.org/wiki/%D0%AF%D0%BD%D1%82%D0%B0%D1%80%D0%BD%D1%8B%D0%B9_%D1%86%D0%B2%D0%B5%D1%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/index.php?title=%D0%9B%D0%B8%D0%BA%D1%91%D1%80%D0%BD%D1%8B%D0%B5_%D0%B2%D0%B8%D0%BD%D0%B0&amp;action=edit&amp;redlink=1" TargetMode="External"/><Relationship Id="rId20" Type="http://schemas.openxmlformats.org/officeDocument/2006/relationships/hyperlink" Target="http://ru.wikipedia.org/wiki/%D0%A8%D0%B0%D0%BC%D0%BF%D0%B0%D0%BD%D1%81%D0%BA%D0%BE%D0%B5" TargetMode="External"/><Relationship Id="rId29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1%D0%B0%D1%85%D0%B0%D1%80" TargetMode="External"/><Relationship Id="rId24" Type="http://schemas.openxmlformats.org/officeDocument/2006/relationships/hyperlink" Target="http://ru.wikipedia.org/wiki/%D0%9C%D0%B0%D1%81%D1%81%D0%B0%D0%BD%D0%B4%D1%80%D0%B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4%D0%B5%D1%81%D0%B5%D1%80%D1%82%D0%BD%D1%8B%D0%B5_%D0%B2%D0%B8%D0%BD%D0%B0" TargetMode="External"/><Relationship Id="rId23" Type="http://schemas.openxmlformats.org/officeDocument/2006/relationships/hyperlink" Target="http://ru.wikipedia.org/wiki/%D0%9A%D1%80%D1%8B%D0%BC" TargetMode="External"/><Relationship Id="rId28" Type="http://schemas.openxmlformats.org/officeDocument/2006/relationships/image" Target="media/image4.wmf"/><Relationship Id="rId10" Type="http://schemas.openxmlformats.org/officeDocument/2006/relationships/hyperlink" Target="http://ru.wikipedia.org/wiki/%D0%AD%D1%82%D0%B0%D0%BD%D0%BE%D0%BB" TargetMode="External"/><Relationship Id="rId19" Type="http://schemas.openxmlformats.org/officeDocument/2006/relationships/hyperlink" Target="http://ru.wikipedia.org/wiki/%D0%9E%D0%BA%D1%81%D0%B8%D0%B4_%D1%83%D0%B3%D0%BB%D0%B5%D1%80%D0%BE%D0%B4%D0%B0%28IV%29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ru.wikipedia.org/wiki/%D0%91%D0%BE%D1%80%D0%BC%D0%BE%D1%82%D1%83%D1%85%D0%B0" TargetMode="External"/><Relationship Id="rId22" Type="http://schemas.openxmlformats.org/officeDocument/2006/relationships/hyperlink" Target="http://ru.wikipedia.org/wiki/1775_%D0%B3%D0%BE%D0%B4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51DB-4A58-4410-9E74-FAB632F7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26</Pages>
  <Words>6603</Words>
  <Characters>37639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</dc:creator>
  <cp:keywords/>
  <dc:description/>
  <cp:lastModifiedBy>11</cp:lastModifiedBy>
  <cp:revision>286</cp:revision>
  <dcterms:created xsi:type="dcterms:W3CDTF">2011-11-23T08:00:00Z</dcterms:created>
  <dcterms:modified xsi:type="dcterms:W3CDTF">2012-01-20T11:58:00Z</dcterms:modified>
</cp:coreProperties>
</file>